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BB7AD9" w14:textId="1B259B35" w:rsidR="00273006" w:rsidRDefault="00C80B08" w:rsidP="00C60F54">
      <w:pPr>
        <w:jc w:val="center"/>
        <w:rPr>
          <w:rFonts w:ascii="Tahoma" w:hAnsi="Tahoma" w:cs="Tahoma"/>
          <w:b/>
          <w:bCs/>
          <w:sz w:val="28"/>
          <w:szCs w:val="28"/>
          <w:u w:val="single"/>
        </w:rPr>
      </w:pPr>
      <w:r>
        <w:rPr>
          <w:rFonts w:ascii="Tahoma" w:hAnsi="Tahoma" w:cs="Tahoma"/>
          <w:b/>
          <w:bCs/>
          <w:sz w:val="28"/>
          <w:szCs w:val="28"/>
          <w:u w:val="single"/>
        </w:rPr>
        <w:t xml:space="preserve">REPORT OF </w:t>
      </w:r>
      <w:r w:rsidR="00273006" w:rsidRPr="00273006">
        <w:rPr>
          <w:rFonts w:ascii="Tahoma" w:hAnsi="Tahoma" w:cs="Tahoma"/>
          <w:b/>
          <w:bCs/>
          <w:sz w:val="28"/>
          <w:szCs w:val="28"/>
          <w:u w:val="single"/>
        </w:rPr>
        <w:t xml:space="preserve">SEEFOR PROJECT </w:t>
      </w:r>
      <w:r w:rsidR="00273006">
        <w:rPr>
          <w:rFonts w:ascii="Tahoma" w:hAnsi="Tahoma" w:cs="Tahoma"/>
          <w:b/>
          <w:bCs/>
          <w:sz w:val="28"/>
          <w:szCs w:val="28"/>
          <w:u w:val="single"/>
        </w:rPr>
        <w:t xml:space="preserve">- </w:t>
      </w:r>
      <w:r w:rsidR="00C60F54" w:rsidRPr="00273006">
        <w:rPr>
          <w:rFonts w:ascii="Tahoma" w:hAnsi="Tahoma" w:cs="Tahoma"/>
          <w:b/>
          <w:bCs/>
          <w:sz w:val="28"/>
          <w:szCs w:val="28"/>
          <w:u w:val="single"/>
        </w:rPr>
        <w:t xml:space="preserve">CITIZENS’ FEEDBACK </w:t>
      </w:r>
    </w:p>
    <w:p w14:paraId="044F0D32" w14:textId="703F0ADD" w:rsidR="00CA2939" w:rsidRDefault="00273006" w:rsidP="00C60F54">
      <w:pPr>
        <w:jc w:val="center"/>
        <w:rPr>
          <w:rFonts w:ascii="Tahoma" w:hAnsi="Tahoma" w:cs="Tahoma"/>
          <w:b/>
          <w:bCs/>
          <w:sz w:val="28"/>
          <w:szCs w:val="28"/>
          <w:u w:val="single"/>
        </w:rPr>
      </w:pPr>
      <w:r w:rsidRPr="00273006">
        <w:rPr>
          <w:rFonts w:ascii="Tahoma" w:hAnsi="Tahoma" w:cs="Tahoma"/>
          <w:b/>
          <w:bCs/>
          <w:sz w:val="28"/>
          <w:szCs w:val="28"/>
          <w:u w:val="single"/>
        </w:rPr>
        <w:t>MAY</w:t>
      </w:r>
      <w:r>
        <w:rPr>
          <w:rFonts w:ascii="Tahoma" w:hAnsi="Tahoma" w:cs="Tahoma"/>
          <w:b/>
          <w:bCs/>
          <w:sz w:val="28"/>
          <w:szCs w:val="28"/>
          <w:u w:val="single"/>
        </w:rPr>
        <w:t xml:space="preserve"> - DECEMBER</w:t>
      </w:r>
      <w:r w:rsidRPr="00273006">
        <w:rPr>
          <w:rFonts w:ascii="Tahoma" w:hAnsi="Tahoma" w:cs="Tahoma"/>
          <w:b/>
          <w:bCs/>
          <w:sz w:val="28"/>
          <w:szCs w:val="28"/>
          <w:u w:val="single"/>
        </w:rPr>
        <w:t xml:space="preserve"> 2020</w:t>
      </w:r>
    </w:p>
    <w:p w14:paraId="3D90AC7B" w14:textId="206F24A7" w:rsidR="00AD1A1A" w:rsidRPr="00AD1A1A" w:rsidRDefault="00AD1A1A" w:rsidP="00AD1A1A">
      <w:pPr>
        <w:rPr>
          <w:rFonts w:ascii="Tahoma" w:hAnsi="Tahoma" w:cs="Tahoma"/>
          <w:b/>
          <w:bCs/>
          <w:sz w:val="28"/>
          <w:szCs w:val="28"/>
        </w:rPr>
      </w:pPr>
      <w:r w:rsidRPr="00AD1A1A">
        <w:rPr>
          <w:rFonts w:ascii="Tahoma" w:hAnsi="Tahoma" w:cs="Tahoma"/>
          <w:b/>
          <w:bCs/>
          <w:sz w:val="28"/>
          <w:szCs w:val="28"/>
        </w:rPr>
        <w:t>1.0</w:t>
      </w:r>
      <w:r w:rsidRPr="00AD1A1A">
        <w:rPr>
          <w:rFonts w:ascii="Tahoma" w:hAnsi="Tahoma" w:cs="Tahoma"/>
          <w:b/>
          <w:bCs/>
          <w:sz w:val="28"/>
          <w:szCs w:val="28"/>
        </w:rPr>
        <w:tab/>
        <w:t>BACKGROUND</w:t>
      </w:r>
      <w:r>
        <w:rPr>
          <w:rFonts w:ascii="Tahoma" w:hAnsi="Tahoma" w:cs="Tahoma"/>
          <w:b/>
          <w:bCs/>
          <w:sz w:val="28"/>
          <w:szCs w:val="28"/>
        </w:rPr>
        <w:t xml:space="preserve"> INFORMATION</w:t>
      </w:r>
      <w:r w:rsidRPr="00AD1A1A">
        <w:rPr>
          <w:rFonts w:ascii="Tahoma" w:hAnsi="Tahoma" w:cs="Tahoma"/>
          <w:b/>
          <w:bCs/>
          <w:sz w:val="28"/>
          <w:szCs w:val="28"/>
        </w:rPr>
        <w:t>:</w:t>
      </w:r>
    </w:p>
    <w:p w14:paraId="7626EDA2" w14:textId="77777777" w:rsidR="00DC0998" w:rsidRDefault="00AD1A1A" w:rsidP="00AD1A1A">
      <w:pPr>
        <w:spacing w:line="360" w:lineRule="auto"/>
        <w:jc w:val="both"/>
        <w:rPr>
          <w:rFonts w:ascii="Tahoma" w:hAnsi="Tahoma" w:cs="Tahoma"/>
          <w:sz w:val="28"/>
          <w:szCs w:val="28"/>
        </w:rPr>
      </w:pPr>
      <w:r w:rsidRPr="00AD1A1A">
        <w:rPr>
          <w:rFonts w:ascii="Tahoma" w:hAnsi="Tahoma" w:cs="Tahoma"/>
          <w:sz w:val="28"/>
          <w:szCs w:val="28"/>
        </w:rPr>
        <w:t xml:space="preserve">SEEFOR (State Employment and Expenditure for Results): This is a youth employment project operating in four states of the Niger Delta (Edo, Delta, Bayelsa and Rivers). It has built </w:t>
      </w:r>
      <w:r>
        <w:rPr>
          <w:rFonts w:ascii="Tahoma" w:hAnsi="Tahoma" w:cs="Tahoma"/>
          <w:sz w:val="28"/>
          <w:szCs w:val="28"/>
        </w:rPr>
        <w:t>905</w:t>
      </w:r>
      <w:r w:rsidRPr="00AD1A1A">
        <w:rPr>
          <w:rFonts w:ascii="Tahoma" w:hAnsi="Tahoma" w:cs="Tahoma"/>
          <w:sz w:val="28"/>
          <w:szCs w:val="28"/>
        </w:rPr>
        <w:t xml:space="preserve"> rural roads</w:t>
      </w:r>
      <w:r>
        <w:rPr>
          <w:rFonts w:ascii="Tahoma" w:hAnsi="Tahoma" w:cs="Tahoma"/>
          <w:sz w:val="28"/>
          <w:szCs w:val="28"/>
        </w:rPr>
        <w:t xml:space="preserve"> and engaged</w:t>
      </w:r>
      <w:r w:rsidR="00DB5653">
        <w:rPr>
          <w:rFonts w:ascii="Tahoma" w:hAnsi="Tahoma" w:cs="Tahoma"/>
          <w:sz w:val="28"/>
          <w:szCs w:val="28"/>
        </w:rPr>
        <w:t xml:space="preserve"> youth for the sweeping and cleaning of 402 urban road</w:t>
      </w:r>
      <w:r w:rsidR="00D51093">
        <w:rPr>
          <w:rFonts w:ascii="Tahoma" w:hAnsi="Tahoma" w:cs="Tahoma"/>
          <w:sz w:val="28"/>
          <w:szCs w:val="28"/>
        </w:rPr>
        <w:t xml:space="preserve">s </w:t>
      </w:r>
      <w:r w:rsidRPr="00AD1A1A">
        <w:rPr>
          <w:rFonts w:ascii="Tahoma" w:hAnsi="Tahoma" w:cs="Tahoma"/>
          <w:sz w:val="28"/>
          <w:szCs w:val="28"/>
        </w:rPr>
        <w:t xml:space="preserve">around </w:t>
      </w:r>
      <w:r w:rsidR="00D51093">
        <w:rPr>
          <w:rFonts w:ascii="Tahoma" w:hAnsi="Tahoma" w:cs="Tahoma"/>
          <w:sz w:val="28"/>
          <w:szCs w:val="28"/>
        </w:rPr>
        <w:t>1</w:t>
      </w:r>
      <w:r w:rsidRPr="00AD1A1A">
        <w:rPr>
          <w:rFonts w:ascii="Tahoma" w:hAnsi="Tahoma" w:cs="Tahoma"/>
          <w:sz w:val="28"/>
          <w:szCs w:val="28"/>
        </w:rPr>
        <w:t>,</w:t>
      </w:r>
      <w:r w:rsidR="00D51093">
        <w:rPr>
          <w:rFonts w:ascii="Tahoma" w:hAnsi="Tahoma" w:cs="Tahoma"/>
          <w:sz w:val="28"/>
          <w:szCs w:val="28"/>
        </w:rPr>
        <w:t>3</w:t>
      </w:r>
      <w:r w:rsidRPr="00AD1A1A">
        <w:rPr>
          <w:rFonts w:ascii="Tahoma" w:hAnsi="Tahoma" w:cs="Tahoma"/>
          <w:sz w:val="28"/>
          <w:szCs w:val="28"/>
        </w:rPr>
        <w:t>0</w:t>
      </w:r>
      <w:r w:rsidR="00D51093">
        <w:rPr>
          <w:rFonts w:ascii="Tahoma" w:hAnsi="Tahoma" w:cs="Tahoma"/>
          <w:sz w:val="28"/>
          <w:szCs w:val="28"/>
        </w:rPr>
        <w:t>7</w:t>
      </w:r>
      <w:r w:rsidRPr="00AD1A1A">
        <w:rPr>
          <w:rFonts w:ascii="Tahoma" w:hAnsi="Tahoma" w:cs="Tahoma"/>
          <w:sz w:val="28"/>
          <w:szCs w:val="28"/>
        </w:rPr>
        <w:t xml:space="preserve"> community projects. </w:t>
      </w:r>
      <w:r w:rsidR="00D51093">
        <w:rPr>
          <w:rFonts w:ascii="Tahoma" w:hAnsi="Tahoma" w:cs="Tahoma"/>
          <w:sz w:val="28"/>
          <w:szCs w:val="28"/>
        </w:rPr>
        <w:t xml:space="preserve">Similarly, 378 community development plans consisting over 600 community </w:t>
      </w:r>
      <w:r w:rsidRPr="00AD1A1A">
        <w:rPr>
          <w:rFonts w:ascii="Tahoma" w:hAnsi="Tahoma" w:cs="Tahoma"/>
          <w:sz w:val="28"/>
          <w:szCs w:val="28"/>
        </w:rPr>
        <w:t xml:space="preserve">micro projects </w:t>
      </w:r>
      <w:r w:rsidR="00A7636F">
        <w:rPr>
          <w:rFonts w:ascii="Tahoma" w:hAnsi="Tahoma" w:cs="Tahoma"/>
          <w:sz w:val="28"/>
          <w:szCs w:val="28"/>
        </w:rPr>
        <w:t xml:space="preserve">as basic social facilities (classrooms, water supply, health </w:t>
      </w:r>
      <w:r w:rsidR="00DC0998">
        <w:rPr>
          <w:rFonts w:ascii="Tahoma" w:hAnsi="Tahoma" w:cs="Tahoma"/>
          <w:sz w:val="28"/>
          <w:szCs w:val="28"/>
        </w:rPr>
        <w:t xml:space="preserve">clinics, electricity supply, socio-economic and rural roads) </w:t>
      </w:r>
      <w:r w:rsidR="00D51093">
        <w:rPr>
          <w:rFonts w:ascii="Tahoma" w:hAnsi="Tahoma" w:cs="Tahoma"/>
          <w:sz w:val="28"/>
          <w:szCs w:val="28"/>
        </w:rPr>
        <w:t xml:space="preserve">were </w:t>
      </w:r>
      <w:r w:rsidRPr="00AD1A1A">
        <w:rPr>
          <w:rFonts w:ascii="Tahoma" w:hAnsi="Tahoma" w:cs="Tahoma"/>
          <w:sz w:val="28"/>
          <w:szCs w:val="28"/>
        </w:rPr>
        <w:t>implement</w:t>
      </w:r>
      <w:r w:rsidR="00D51093">
        <w:rPr>
          <w:rFonts w:ascii="Tahoma" w:hAnsi="Tahoma" w:cs="Tahoma"/>
          <w:sz w:val="28"/>
          <w:szCs w:val="28"/>
        </w:rPr>
        <w:t>ed</w:t>
      </w:r>
      <w:r w:rsidRPr="00AD1A1A">
        <w:rPr>
          <w:rFonts w:ascii="Tahoma" w:hAnsi="Tahoma" w:cs="Tahoma"/>
          <w:sz w:val="28"/>
          <w:szCs w:val="28"/>
        </w:rPr>
        <w:t xml:space="preserve">. </w:t>
      </w:r>
      <w:r w:rsidR="00D51093">
        <w:rPr>
          <w:rFonts w:ascii="Tahoma" w:hAnsi="Tahoma" w:cs="Tahoma"/>
          <w:sz w:val="28"/>
          <w:szCs w:val="28"/>
        </w:rPr>
        <w:t xml:space="preserve">More so, </w:t>
      </w:r>
      <w:r w:rsidR="00A7636F">
        <w:rPr>
          <w:rFonts w:ascii="Tahoma" w:hAnsi="Tahoma" w:cs="Tahoma"/>
          <w:sz w:val="28"/>
          <w:szCs w:val="28"/>
        </w:rPr>
        <w:t xml:space="preserve">SEEFOR </w:t>
      </w:r>
      <w:r w:rsidR="00D51093">
        <w:rPr>
          <w:rFonts w:ascii="Tahoma" w:hAnsi="Tahoma" w:cs="Tahoma"/>
          <w:sz w:val="28"/>
          <w:szCs w:val="28"/>
        </w:rPr>
        <w:t xml:space="preserve">project has </w:t>
      </w:r>
      <w:r w:rsidR="00A7636F">
        <w:rPr>
          <w:rFonts w:ascii="Tahoma" w:hAnsi="Tahoma" w:cs="Tahoma"/>
          <w:sz w:val="28"/>
          <w:szCs w:val="28"/>
        </w:rPr>
        <w:t>supported 2247 FADAMA User Groups in the areas of crop production, fishery, livestock, poultry, processing, forestry and market infrastructure.</w:t>
      </w:r>
      <w:r w:rsidR="00D51093">
        <w:rPr>
          <w:rFonts w:ascii="Tahoma" w:hAnsi="Tahoma" w:cs="Tahoma"/>
          <w:sz w:val="28"/>
          <w:szCs w:val="28"/>
        </w:rPr>
        <w:t xml:space="preserve"> </w:t>
      </w:r>
      <w:r w:rsidR="00DC0998">
        <w:rPr>
          <w:rFonts w:ascii="Tahoma" w:hAnsi="Tahoma" w:cs="Tahoma"/>
          <w:sz w:val="28"/>
          <w:szCs w:val="28"/>
        </w:rPr>
        <w:t xml:space="preserve">Again, 385 Technical Vocational and Agricultural institutions were supported by the project with laboratory and workshop materials/equipment, while others were renovated or constructed. </w:t>
      </w:r>
    </w:p>
    <w:p w14:paraId="222E4F48" w14:textId="77777777" w:rsidR="00DC0998" w:rsidRPr="00DC0998" w:rsidRDefault="00DC0998" w:rsidP="00AD1A1A">
      <w:pPr>
        <w:spacing w:line="360" w:lineRule="auto"/>
        <w:jc w:val="both"/>
        <w:rPr>
          <w:rFonts w:ascii="Tahoma" w:hAnsi="Tahoma" w:cs="Tahoma"/>
          <w:b/>
          <w:bCs/>
          <w:sz w:val="28"/>
          <w:szCs w:val="28"/>
        </w:rPr>
      </w:pPr>
      <w:r w:rsidRPr="00DC0998">
        <w:rPr>
          <w:rFonts w:ascii="Tahoma" w:hAnsi="Tahoma" w:cs="Tahoma"/>
          <w:b/>
          <w:bCs/>
          <w:sz w:val="28"/>
          <w:szCs w:val="28"/>
        </w:rPr>
        <w:t>2.0</w:t>
      </w:r>
      <w:r w:rsidRPr="00DC0998">
        <w:rPr>
          <w:rFonts w:ascii="Tahoma" w:hAnsi="Tahoma" w:cs="Tahoma"/>
          <w:b/>
          <w:bCs/>
          <w:sz w:val="28"/>
          <w:szCs w:val="28"/>
        </w:rPr>
        <w:tab/>
        <w:t>CITIZENS’ FEEDBACK MECHANISM:</w:t>
      </w:r>
    </w:p>
    <w:p w14:paraId="0ADFD9FA" w14:textId="5B4B0E1E" w:rsidR="002975F7" w:rsidRDefault="00BE5EF5" w:rsidP="00AD1A1A">
      <w:pPr>
        <w:spacing w:line="360" w:lineRule="auto"/>
        <w:jc w:val="both"/>
        <w:rPr>
          <w:rFonts w:ascii="Tahoma" w:hAnsi="Tahoma" w:cs="Tahoma"/>
          <w:sz w:val="28"/>
          <w:szCs w:val="28"/>
        </w:rPr>
      </w:pPr>
      <w:r>
        <w:rPr>
          <w:rFonts w:ascii="Tahoma" w:hAnsi="Tahoma" w:cs="Tahoma"/>
          <w:sz w:val="28"/>
          <w:szCs w:val="28"/>
        </w:rPr>
        <w:t xml:space="preserve">In the second quarter of 2019, SEEFOR project has digitized </w:t>
      </w:r>
      <w:r w:rsidR="002975F7">
        <w:rPr>
          <w:rFonts w:ascii="Tahoma" w:hAnsi="Tahoma" w:cs="Tahoma"/>
          <w:sz w:val="28"/>
          <w:szCs w:val="28"/>
        </w:rPr>
        <w:t xml:space="preserve">over </w:t>
      </w:r>
      <w:r>
        <w:rPr>
          <w:rFonts w:ascii="Tahoma" w:hAnsi="Tahoma" w:cs="Tahoma"/>
          <w:sz w:val="28"/>
          <w:szCs w:val="28"/>
        </w:rPr>
        <w:t>40</w:t>
      </w:r>
      <w:r w:rsidR="002975F7">
        <w:rPr>
          <w:rFonts w:ascii="Tahoma" w:hAnsi="Tahoma" w:cs="Tahoma"/>
          <w:sz w:val="28"/>
          <w:szCs w:val="28"/>
        </w:rPr>
        <w:t>00</w:t>
      </w:r>
      <w:r>
        <w:rPr>
          <w:rFonts w:ascii="Tahoma" w:hAnsi="Tahoma" w:cs="Tahoma"/>
          <w:sz w:val="28"/>
          <w:szCs w:val="28"/>
        </w:rPr>
        <w:t xml:space="preserve"> project locations from August to October 2019</w:t>
      </w:r>
      <w:r w:rsidR="002975F7">
        <w:rPr>
          <w:rFonts w:ascii="Tahoma" w:hAnsi="Tahoma" w:cs="Tahoma"/>
          <w:sz w:val="28"/>
          <w:szCs w:val="28"/>
        </w:rPr>
        <w:t xml:space="preserve"> using KoBoToolbox </w:t>
      </w:r>
      <w:r w:rsidR="00AD1A1A" w:rsidRPr="00AD1A1A">
        <w:rPr>
          <w:rFonts w:ascii="Tahoma" w:hAnsi="Tahoma" w:cs="Tahoma"/>
          <w:sz w:val="28"/>
          <w:szCs w:val="28"/>
        </w:rPr>
        <w:t xml:space="preserve">– the standard </w:t>
      </w:r>
      <w:r>
        <w:rPr>
          <w:rFonts w:ascii="Tahoma" w:hAnsi="Tahoma" w:cs="Tahoma"/>
          <w:sz w:val="28"/>
          <w:szCs w:val="28"/>
        </w:rPr>
        <w:t>A</w:t>
      </w:r>
      <w:r w:rsidR="00AD1A1A" w:rsidRPr="00AD1A1A">
        <w:rPr>
          <w:rFonts w:ascii="Tahoma" w:hAnsi="Tahoma" w:cs="Tahoma"/>
          <w:sz w:val="28"/>
          <w:szCs w:val="28"/>
        </w:rPr>
        <w:t xml:space="preserve">pp used by the Bank globally that was developed by Harvard University. Each State formed its own team, received training and travelled to various project locations. They have created an online GIS database with photographs, basic project data and GPS coordinates. Quality control was strictly monitored during the process and teams had to return to project locations if the data quality was not of the required standard. This is in the </w:t>
      </w:r>
      <w:r w:rsidR="00AD1A1A" w:rsidRPr="00AD1A1A">
        <w:rPr>
          <w:rFonts w:ascii="Tahoma" w:hAnsi="Tahoma" w:cs="Tahoma"/>
          <w:sz w:val="28"/>
          <w:szCs w:val="28"/>
        </w:rPr>
        <w:lastRenderedPageBreak/>
        <w:t xml:space="preserve">public domain (it is available at </w:t>
      </w:r>
      <w:hyperlink r:id="rId7" w:history="1">
        <w:r w:rsidR="00AD1A1A" w:rsidRPr="00AD1A1A">
          <w:rPr>
            <w:rStyle w:val="Hyperlink"/>
            <w:rFonts w:ascii="Tahoma" w:hAnsi="Tahoma" w:cs="Tahoma"/>
            <w:sz w:val="28"/>
            <w:szCs w:val="28"/>
          </w:rPr>
          <w:t>www.kobotoolbox.com</w:t>
        </w:r>
      </w:hyperlink>
      <w:r w:rsidR="00AD1A1A" w:rsidRPr="00AD1A1A">
        <w:rPr>
          <w:rFonts w:ascii="Tahoma" w:hAnsi="Tahoma" w:cs="Tahoma"/>
          <w:sz w:val="28"/>
          <w:szCs w:val="28"/>
        </w:rPr>
        <w:t xml:space="preserve"> </w:t>
      </w:r>
      <w:r w:rsidR="00956A7C">
        <w:rPr>
          <w:rFonts w:ascii="Tahoma" w:hAnsi="Tahoma" w:cs="Tahoma"/>
          <w:sz w:val="28"/>
          <w:szCs w:val="28"/>
        </w:rPr>
        <w:t xml:space="preserve">on the researchers/everyone else </w:t>
      </w:r>
      <w:r w:rsidR="006B0DD9">
        <w:rPr>
          <w:rFonts w:ascii="Tahoma" w:hAnsi="Tahoma" w:cs="Tahoma"/>
          <w:sz w:val="28"/>
          <w:szCs w:val="28"/>
        </w:rPr>
        <w:t>login</w:t>
      </w:r>
      <w:r w:rsidR="00956A7C">
        <w:rPr>
          <w:rFonts w:ascii="Tahoma" w:hAnsi="Tahoma" w:cs="Tahoma"/>
          <w:sz w:val="28"/>
          <w:szCs w:val="28"/>
        </w:rPr>
        <w:t xml:space="preserve"> </w:t>
      </w:r>
      <w:r w:rsidR="00AD1A1A" w:rsidRPr="00AD1A1A">
        <w:rPr>
          <w:rFonts w:ascii="Tahoma" w:hAnsi="Tahoma" w:cs="Tahoma"/>
          <w:sz w:val="28"/>
          <w:szCs w:val="28"/>
        </w:rPr>
        <w:t>with the</w:t>
      </w:r>
      <w:r w:rsidR="006B0DD9">
        <w:rPr>
          <w:rFonts w:ascii="Tahoma" w:hAnsi="Tahoma" w:cs="Tahoma"/>
          <w:sz w:val="28"/>
          <w:szCs w:val="28"/>
        </w:rPr>
        <w:t xml:space="preserve"> followings login credentials</w:t>
      </w:r>
      <w:r w:rsidR="00AD1A1A" w:rsidRPr="00AD1A1A">
        <w:rPr>
          <w:rFonts w:ascii="Tahoma" w:hAnsi="Tahoma" w:cs="Tahoma"/>
          <w:sz w:val="28"/>
          <w:szCs w:val="28"/>
        </w:rPr>
        <w:t xml:space="preserve"> Username: seefornpcu_monitoring_client; Password: NPCUCLIENT). Project locations show up on the GIS map and citizens can provide feedback through Kobo on what the status is regarding that projects</w:t>
      </w:r>
      <w:r w:rsidR="002975F7">
        <w:rPr>
          <w:rFonts w:ascii="Tahoma" w:hAnsi="Tahoma" w:cs="Tahoma"/>
          <w:sz w:val="28"/>
          <w:szCs w:val="28"/>
        </w:rPr>
        <w:t>.</w:t>
      </w:r>
    </w:p>
    <w:p w14:paraId="32BB0F1C" w14:textId="557121A5" w:rsidR="00AD1A1A" w:rsidRDefault="002975F7" w:rsidP="00AD1A1A">
      <w:pPr>
        <w:spacing w:line="360" w:lineRule="auto"/>
        <w:jc w:val="both"/>
        <w:rPr>
          <w:rFonts w:ascii="Tahoma" w:hAnsi="Tahoma" w:cs="Tahoma"/>
          <w:sz w:val="28"/>
          <w:szCs w:val="28"/>
        </w:rPr>
      </w:pPr>
      <w:r>
        <w:rPr>
          <w:rFonts w:ascii="Tahoma" w:hAnsi="Tahoma" w:cs="Tahoma"/>
          <w:sz w:val="28"/>
          <w:szCs w:val="28"/>
        </w:rPr>
        <w:t xml:space="preserve">In view of the above, </w:t>
      </w:r>
      <w:r w:rsidR="00F15B64">
        <w:rPr>
          <w:rFonts w:ascii="Tahoma" w:hAnsi="Tahoma" w:cs="Tahoma"/>
          <w:sz w:val="28"/>
          <w:szCs w:val="28"/>
        </w:rPr>
        <w:t>SEEFOR Project</w:t>
      </w:r>
      <w:r>
        <w:rPr>
          <w:rFonts w:ascii="Tahoma" w:hAnsi="Tahoma" w:cs="Tahoma"/>
          <w:sz w:val="28"/>
          <w:szCs w:val="28"/>
        </w:rPr>
        <w:t xml:space="preserve"> </w:t>
      </w:r>
      <w:r w:rsidR="00F15B64">
        <w:rPr>
          <w:rFonts w:ascii="Tahoma" w:hAnsi="Tahoma" w:cs="Tahoma"/>
          <w:sz w:val="28"/>
          <w:szCs w:val="28"/>
        </w:rPr>
        <w:t xml:space="preserve">planned and </w:t>
      </w:r>
      <w:r>
        <w:rPr>
          <w:rFonts w:ascii="Tahoma" w:hAnsi="Tahoma" w:cs="Tahoma"/>
          <w:sz w:val="28"/>
          <w:szCs w:val="28"/>
        </w:rPr>
        <w:t>organized</w:t>
      </w:r>
      <w:r w:rsidR="00F15B64">
        <w:rPr>
          <w:rFonts w:ascii="Tahoma" w:hAnsi="Tahoma" w:cs="Tahoma"/>
          <w:sz w:val="28"/>
          <w:szCs w:val="28"/>
        </w:rPr>
        <w:t xml:space="preserve"> stakeholder meeting in two states (Rivers and Bayelsa) as a pilot stage between 5</w:t>
      </w:r>
      <w:r w:rsidR="00F15B64" w:rsidRPr="00F15B64">
        <w:rPr>
          <w:rFonts w:ascii="Tahoma" w:hAnsi="Tahoma" w:cs="Tahoma"/>
          <w:sz w:val="28"/>
          <w:szCs w:val="28"/>
          <w:vertAlign w:val="superscript"/>
        </w:rPr>
        <w:t>th</w:t>
      </w:r>
      <w:r w:rsidR="00F15B64">
        <w:rPr>
          <w:rFonts w:ascii="Tahoma" w:hAnsi="Tahoma" w:cs="Tahoma"/>
          <w:sz w:val="28"/>
          <w:szCs w:val="28"/>
        </w:rPr>
        <w:t xml:space="preserve"> </w:t>
      </w:r>
      <w:r w:rsidR="00AD1A1A" w:rsidRPr="00AD1A1A">
        <w:rPr>
          <w:rFonts w:ascii="Tahoma" w:hAnsi="Tahoma" w:cs="Tahoma"/>
          <w:sz w:val="28"/>
          <w:szCs w:val="28"/>
        </w:rPr>
        <w:t xml:space="preserve">and </w:t>
      </w:r>
      <w:r w:rsidR="00F15B64">
        <w:rPr>
          <w:rFonts w:ascii="Tahoma" w:hAnsi="Tahoma" w:cs="Tahoma"/>
          <w:sz w:val="28"/>
          <w:szCs w:val="28"/>
        </w:rPr>
        <w:t>10</w:t>
      </w:r>
      <w:r w:rsidR="00F15B64" w:rsidRPr="00F15B64">
        <w:rPr>
          <w:rFonts w:ascii="Tahoma" w:hAnsi="Tahoma" w:cs="Tahoma"/>
          <w:sz w:val="28"/>
          <w:szCs w:val="28"/>
          <w:vertAlign w:val="superscript"/>
        </w:rPr>
        <w:t>th</w:t>
      </w:r>
      <w:r w:rsidR="00F15B64">
        <w:rPr>
          <w:rFonts w:ascii="Tahoma" w:hAnsi="Tahoma" w:cs="Tahoma"/>
          <w:sz w:val="28"/>
          <w:szCs w:val="28"/>
        </w:rPr>
        <w:t xml:space="preserve"> December 2019 to conduct a Pilot Citizens’ Feedback. Those in attendance during the meetings were staff from the Federal Ministry of Finance, NPCU, </w:t>
      </w:r>
      <w:proofErr w:type="spellStart"/>
      <w:r w:rsidR="00F15B64">
        <w:rPr>
          <w:rFonts w:ascii="Tahoma" w:hAnsi="Tahoma" w:cs="Tahoma"/>
          <w:sz w:val="28"/>
          <w:szCs w:val="28"/>
        </w:rPr>
        <w:t>KoBo</w:t>
      </w:r>
      <w:proofErr w:type="spellEnd"/>
      <w:r w:rsidR="00F15B64">
        <w:rPr>
          <w:rFonts w:ascii="Tahoma" w:hAnsi="Tahoma" w:cs="Tahoma"/>
          <w:sz w:val="28"/>
          <w:szCs w:val="28"/>
        </w:rPr>
        <w:t xml:space="preserve"> Consultant, SPCU and relevant State MDA desk officer.</w:t>
      </w:r>
      <w:r w:rsidR="00956A7C">
        <w:rPr>
          <w:rFonts w:ascii="Tahoma" w:hAnsi="Tahoma" w:cs="Tahoma"/>
          <w:sz w:val="28"/>
          <w:szCs w:val="28"/>
        </w:rPr>
        <w:t xml:space="preserve"> After long discussion and deliberations in each State, citizens’ feedback questionnaire was developed and agreed to be publicized for citizens’ engagement in each State.</w:t>
      </w:r>
      <w:r w:rsidR="00F15B64">
        <w:rPr>
          <w:rFonts w:ascii="Tahoma" w:hAnsi="Tahoma" w:cs="Tahoma"/>
          <w:sz w:val="28"/>
          <w:szCs w:val="28"/>
        </w:rPr>
        <w:t xml:space="preserve"> </w:t>
      </w:r>
      <w:r w:rsidR="006B0DD9">
        <w:rPr>
          <w:rFonts w:ascii="Tahoma" w:hAnsi="Tahoma" w:cs="Tahoma"/>
          <w:sz w:val="28"/>
          <w:szCs w:val="28"/>
        </w:rPr>
        <w:t xml:space="preserve">The followings were adopted as mechanism for the deployment of citizens’ feedback; </w:t>
      </w:r>
      <w:r w:rsidR="00AD1A1A" w:rsidRPr="00AD1A1A">
        <w:rPr>
          <w:rFonts w:ascii="Tahoma" w:hAnsi="Tahoma" w:cs="Tahoma"/>
          <w:sz w:val="28"/>
          <w:szCs w:val="28"/>
        </w:rPr>
        <w:t xml:space="preserve">major communications campaign in each state using social media, local radio stations and short videos </w:t>
      </w:r>
      <w:r w:rsidR="006B0DD9">
        <w:rPr>
          <w:rFonts w:ascii="Tahoma" w:hAnsi="Tahoma" w:cs="Tahoma"/>
          <w:sz w:val="28"/>
          <w:szCs w:val="28"/>
        </w:rPr>
        <w:t xml:space="preserve">clips </w:t>
      </w:r>
      <w:r w:rsidR="00AD1A1A" w:rsidRPr="00AD1A1A">
        <w:rPr>
          <w:rFonts w:ascii="Tahoma" w:hAnsi="Tahoma" w:cs="Tahoma"/>
          <w:sz w:val="28"/>
          <w:szCs w:val="28"/>
        </w:rPr>
        <w:t xml:space="preserve">to inform citizens and to solicit feedback through Kobo on the performance of these </w:t>
      </w:r>
      <w:r w:rsidR="006B0DD9">
        <w:rPr>
          <w:rFonts w:ascii="Tahoma" w:hAnsi="Tahoma" w:cs="Tahoma"/>
          <w:sz w:val="28"/>
          <w:szCs w:val="28"/>
        </w:rPr>
        <w:t xml:space="preserve">implemented </w:t>
      </w:r>
      <w:r w:rsidR="00AD1A1A" w:rsidRPr="00AD1A1A">
        <w:rPr>
          <w:rFonts w:ascii="Tahoma" w:hAnsi="Tahoma" w:cs="Tahoma"/>
          <w:sz w:val="28"/>
          <w:szCs w:val="28"/>
        </w:rPr>
        <w:t>projects. The feedback w</w:t>
      </w:r>
      <w:r w:rsidR="006B0DD9">
        <w:rPr>
          <w:rFonts w:ascii="Tahoma" w:hAnsi="Tahoma" w:cs="Tahoma"/>
          <w:sz w:val="28"/>
          <w:szCs w:val="28"/>
        </w:rPr>
        <w:t xml:space="preserve">as </w:t>
      </w:r>
      <w:proofErr w:type="gramStart"/>
      <w:r w:rsidR="006B0DD9">
        <w:rPr>
          <w:rFonts w:ascii="Tahoma" w:hAnsi="Tahoma" w:cs="Tahoma"/>
          <w:sz w:val="28"/>
          <w:szCs w:val="28"/>
        </w:rPr>
        <w:t>ran</w:t>
      </w:r>
      <w:proofErr w:type="gramEnd"/>
      <w:r w:rsidR="006B0DD9">
        <w:rPr>
          <w:rFonts w:ascii="Tahoma" w:hAnsi="Tahoma" w:cs="Tahoma"/>
          <w:sz w:val="28"/>
          <w:szCs w:val="28"/>
        </w:rPr>
        <w:t xml:space="preserve"> in all the region from May 2020 to July 2020 and</w:t>
      </w:r>
      <w:r w:rsidR="00AD1A1A" w:rsidRPr="00AD1A1A">
        <w:rPr>
          <w:rFonts w:ascii="Tahoma" w:hAnsi="Tahoma" w:cs="Tahoma"/>
          <w:sz w:val="28"/>
          <w:szCs w:val="28"/>
        </w:rPr>
        <w:t xml:space="preserve"> monitored by the KoBoToolbox Coordinators viz. Engr Mustapha Abdul</w:t>
      </w:r>
      <w:r w:rsidR="006B0DD9">
        <w:rPr>
          <w:rFonts w:ascii="Tahoma" w:hAnsi="Tahoma" w:cs="Tahoma"/>
          <w:sz w:val="28"/>
          <w:szCs w:val="28"/>
        </w:rPr>
        <w:t>l</w:t>
      </w:r>
      <w:r w:rsidR="00AD1A1A" w:rsidRPr="00AD1A1A">
        <w:rPr>
          <w:rFonts w:ascii="Tahoma" w:hAnsi="Tahoma" w:cs="Tahoma"/>
          <w:sz w:val="28"/>
          <w:szCs w:val="28"/>
        </w:rPr>
        <w:t xml:space="preserve">ahi, and the PC’s of each state. The PC’s will </w:t>
      </w:r>
      <w:r w:rsidR="006B0DD9" w:rsidRPr="00AD1A1A">
        <w:rPr>
          <w:rFonts w:ascii="Tahoma" w:hAnsi="Tahoma" w:cs="Tahoma"/>
          <w:sz w:val="28"/>
          <w:szCs w:val="28"/>
        </w:rPr>
        <w:t>t</w:t>
      </w:r>
      <w:r w:rsidR="006B0DD9">
        <w:rPr>
          <w:rFonts w:ascii="Tahoma" w:hAnsi="Tahoma" w:cs="Tahoma"/>
          <w:sz w:val="28"/>
          <w:szCs w:val="28"/>
        </w:rPr>
        <w:t>ake</w:t>
      </w:r>
      <w:r w:rsidR="00AD1A1A" w:rsidRPr="00AD1A1A">
        <w:rPr>
          <w:rFonts w:ascii="Tahoma" w:hAnsi="Tahoma" w:cs="Tahoma"/>
          <w:sz w:val="28"/>
          <w:szCs w:val="28"/>
        </w:rPr>
        <w:t xml:space="preserve"> responsibility for providing feedback to the citizens on the issues raised by them and keep Engr Mustapha informed.</w:t>
      </w:r>
    </w:p>
    <w:p w14:paraId="7024A1CA" w14:textId="124A7450" w:rsidR="006B0DD9" w:rsidRDefault="006B0DD9" w:rsidP="00AD1A1A">
      <w:pPr>
        <w:spacing w:line="360" w:lineRule="auto"/>
        <w:jc w:val="both"/>
        <w:rPr>
          <w:rFonts w:ascii="Tahoma" w:hAnsi="Tahoma" w:cs="Tahoma"/>
          <w:b/>
          <w:bCs/>
          <w:sz w:val="28"/>
          <w:szCs w:val="28"/>
        </w:rPr>
      </w:pPr>
      <w:r w:rsidRPr="006B0DD9">
        <w:rPr>
          <w:rFonts w:ascii="Tahoma" w:hAnsi="Tahoma" w:cs="Tahoma"/>
          <w:b/>
          <w:bCs/>
          <w:sz w:val="28"/>
          <w:szCs w:val="28"/>
        </w:rPr>
        <w:t>3.0</w:t>
      </w:r>
      <w:r w:rsidRPr="006B0DD9">
        <w:rPr>
          <w:rFonts w:ascii="Tahoma" w:hAnsi="Tahoma" w:cs="Tahoma"/>
          <w:b/>
          <w:bCs/>
          <w:sz w:val="28"/>
          <w:szCs w:val="28"/>
        </w:rPr>
        <w:tab/>
      </w:r>
      <w:r w:rsidR="00D520D2">
        <w:rPr>
          <w:rFonts w:ascii="Tahoma" w:hAnsi="Tahoma" w:cs="Tahoma"/>
          <w:b/>
          <w:bCs/>
          <w:sz w:val="28"/>
          <w:szCs w:val="28"/>
        </w:rPr>
        <w:t xml:space="preserve">INDICATORS AND </w:t>
      </w:r>
      <w:r w:rsidRPr="006B0DD9">
        <w:rPr>
          <w:rFonts w:ascii="Tahoma" w:hAnsi="Tahoma" w:cs="Tahoma"/>
          <w:b/>
          <w:bCs/>
          <w:sz w:val="28"/>
          <w:szCs w:val="28"/>
        </w:rPr>
        <w:t>REPORT ANALYSIS</w:t>
      </w:r>
      <w:r>
        <w:rPr>
          <w:rFonts w:ascii="Tahoma" w:hAnsi="Tahoma" w:cs="Tahoma"/>
          <w:b/>
          <w:bCs/>
          <w:sz w:val="28"/>
          <w:szCs w:val="28"/>
        </w:rPr>
        <w:t>:</w:t>
      </w:r>
    </w:p>
    <w:p w14:paraId="250E5683" w14:textId="77777777" w:rsidR="009A219F" w:rsidRDefault="009A219F" w:rsidP="00AD1A1A">
      <w:pPr>
        <w:spacing w:line="360" w:lineRule="auto"/>
        <w:jc w:val="both"/>
        <w:rPr>
          <w:rFonts w:ascii="Tahoma" w:hAnsi="Tahoma" w:cs="Tahoma"/>
          <w:sz w:val="28"/>
          <w:szCs w:val="28"/>
        </w:rPr>
      </w:pPr>
      <w:r>
        <w:rPr>
          <w:rFonts w:ascii="Tahoma" w:hAnsi="Tahoma" w:cs="Tahoma"/>
          <w:sz w:val="28"/>
          <w:szCs w:val="28"/>
        </w:rPr>
        <w:t xml:space="preserve">During the meetings held in two states, the following indicators were adopted for rolling out as template for citizens’ feedback; </w:t>
      </w:r>
    </w:p>
    <w:p w14:paraId="19B1E7DD" w14:textId="673250A9" w:rsidR="009A219F" w:rsidRPr="009A219F" w:rsidRDefault="009A219F" w:rsidP="00B96E43">
      <w:pPr>
        <w:pStyle w:val="ListParagraph"/>
        <w:numPr>
          <w:ilvl w:val="0"/>
          <w:numId w:val="2"/>
        </w:numPr>
        <w:spacing w:line="360" w:lineRule="auto"/>
        <w:rPr>
          <w:rFonts w:ascii="Tahoma" w:hAnsi="Tahoma" w:cs="Tahoma"/>
          <w:sz w:val="28"/>
          <w:szCs w:val="28"/>
        </w:rPr>
      </w:pPr>
      <w:r w:rsidRPr="009A219F">
        <w:rPr>
          <w:rFonts w:ascii="Tahoma" w:hAnsi="Tahoma" w:cs="Tahoma"/>
          <w:b/>
          <w:bCs/>
          <w:i/>
          <w:iCs/>
          <w:sz w:val="28"/>
          <w:szCs w:val="28"/>
        </w:rPr>
        <w:lastRenderedPageBreak/>
        <w:t>State, LGA</w:t>
      </w:r>
      <w:r w:rsidR="0088353B">
        <w:rPr>
          <w:rFonts w:ascii="Tahoma" w:hAnsi="Tahoma" w:cs="Tahoma"/>
          <w:b/>
          <w:bCs/>
          <w:i/>
          <w:iCs/>
          <w:sz w:val="28"/>
          <w:szCs w:val="28"/>
        </w:rPr>
        <w:t>, Project Component</w:t>
      </w:r>
      <w:r w:rsidRPr="009A219F">
        <w:rPr>
          <w:rFonts w:ascii="Tahoma" w:hAnsi="Tahoma" w:cs="Tahoma"/>
          <w:i/>
          <w:iCs/>
          <w:sz w:val="28"/>
          <w:szCs w:val="28"/>
        </w:rPr>
        <w:t xml:space="preserve"> and </w:t>
      </w:r>
      <w:r w:rsidRPr="0088353B">
        <w:rPr>
          <w:rFonts w:ascii="Tahoma" w:hAnsi="Tahoma" w:cs="Tahoma"/>
          <w:b/>
          <w:bCs/>
          <w:i/>
          <w:iCs/>
          <w:sz w:val="28"/>
          <w:szCs w:val="28"/>
        </w:rPr>
        <w:t>Project Description</w:t>
      </w:r>
      <w:r w:rsidRPr="009A219F">
        <w:rPr>
          <w:rFonts w:ascii="Tahoma" w:hAnsi="Tahoma" w:cs="Tahoma"/>
          <w:sz w:val="28"/>
          <w:szCs w:val="28"/>
        </w:rPr>
        <w:t xml:space="preserve"> (Name of Project) as an introduction part to know from which location is the complaint, grievance or commendation coming, while the main part contains; </w:t>
      </w:r>
    </w:p>
    <w:p w14:paraId="25CD553F" w14:textId="13180ABB" w:rsidR="006B0DD9" w:rsidRDefault="009A219F" w:rsidP="00B96E43">
      <w:pPr>
        <w:pStyle w:val="ListParagraph"/>
        <w:numPr>
          <w:ilvl w:val="0"/>
          <w:numId w:val="2"/>
        </w:numPr>
        <w:spacing w:line="360" w:lineRule="auto"/>
        <w:rPr>
          <w:rFonts w:ascii="Tahoma" w:hAnsi="Tahoma" w:cs="Tahoma"/>
          <w:sz w:val="28"/>
          <w:szCs w:val="28"/>
        </w:rPr>
      </w:pPr>
      <w:r w:rsidRPr="0088353B">
        <w:rPr>
          <w:rFonts w:ascii="Tahoma" w:hAnsi="Tahoma" w:cs="Tahoma"/>
          <w:b/>
          <w:bCs/>
          <w:i/>
          <w:iCs/>
          <w:sz w:val="28"/>
          <w:szCs w:val="28"/>
        </w:rPr>
        <w:t>Status of project</w:t>
      </w:r>
      <w:r w:rsidRPr="009A219F">
        <w:rPr>
          <w:rFonts w:ascii="Tahoma" w:hAnsi="Tahoma" w:cs="Tahoma"/>
          <w:sz w:val="28"/>
          <w:szCs w:val="28"/>
        </w:rPr>
        <w:t xml:space="preserve"> – whether the project is </w:t>
      </w:r>
      <w:r w:rsidRPr="0088353B">
        <w:rPr>
          <w:rFonts w:ascii="Tahoma" w:hAnsi="Tahoma" w:cs="Tahoma"/>
          <w:b/>
          <w:bCs/>
          <w:i/>
          <w:iCs/>
          <w:sz w:val="28"/>
          <w:szCs w:val="28"/>
        </w:rPr>
        <w:t>ongoing, completed</w:t>
      </w:r>
      <w:r w:rsidRPr="009A219F">
        <w:rPr>
          <w:rFonts w:ascii="Tahoma" w:hAnsi="Tahoma" w:cs="Tahoma"/>
          <w:sz w:val="28"/>
          <w:szCs w:val="28"/>
        </w:rPr>
        <w:t xml:space="preserve"> or </w:t>
      </w:r>
      <w:r w:rsidRPr="0088353B">
        <w:rPr>
          <w:rFonts w:ascii="Tahoma" w:hAnsi="Tahoma" w:cs="Tahoma"/>
          <w:b/>
          <w:bCs/>
          <w:i/>
          <w:iCs/>
          <w:sz w:val="28"/>
          <w:szCs w:val="28"/>
        </w:rPr>
        <w:t>abandoned</w:t>
      </w:r>
      <w:r w:rsidR="0088353B">
        <w:rPr>
          <w:rFonts w:ascii="Tahoma" w:hAnsi="Tahoma" w:cs="Tahoma"/>
          <w:b/>
          <w:bCs/>
          <w:i/>
          <w:iCs/>
          <w:sz w:val="28"/>
          <w:szCs w:val="28"/>
        </w:rPr>
        <w:t xml:space="preserve">, </w:t>
      </w:r>
      <w:r w:rsidR="0088353B">
        <w:rPr>
          <w:rFonts w:ascii="Tahoma" w:hAnsi="Tahoma" w:cs="Tahoma"/>
          <w:sz w:val="28"/>
          <w:szCs w:val="28"/>
        </w:rPr>
        <w:t xml:space="preserve">after selecting any option above, then a follow-up questions will pop-up; ongoing – </w:t>
      </w:r>
      <w:r w:rsidR="0088353B" w:rsidRPr="0088353B">
        <w:rPr>
          <w:rFonts w:ascii="Tahoma" w:hAnsi="Tahoma" w:cs="Tahoma"/>
          <w:i/>
          <w:iCs/>
          <w:sz w:val="28"/>
          <w:szCs w:val="28"/>
        </w:rPr>
        <w:t>level of work done so far</w:t>
      </w:r>
      <w:r w:rsidR="0088353B">
        <w:rPr>
          <w:rFonts w:ascii="Tahoma" w:hAnsi="Tahoma" w:cs="Tahoma"/>
          <w:i/>
          <w:iCs/>
          <w:sz w:val="28"/>
          <w:szCs w:val="28"/>
        </w:rPr>
        <w:t xml:space="preserve">; </w:t>
      </w:r>
      <w:r w:rsidR="0088353B">
        <w:rPr>
          <w:rFonts w:ascii="Tahoma" w:hAnsi="Tahoma" w:cs="Tahoma"/>
          <w:sz w:val="28"/>
          <w:szCs w:val="28"/>
        </w:rPr>
        <w:t xml:space="preserve">completed – Is it </w:t>
      </w:r>
      <w:r w:rsidR="0088353B" w:rsidRPr="0088353B">
        <w:rPr>
          <w:rFonts w:ascii="Tahoma" w:hAnsi="Tahoma" w:cs="Tahoma"/>
          <w:i/>
          <w:iCs/>
          <w:sz w:val="28"/>
          <w:szCs w:val="28"/>
        </w:rPr>
        <w:t>functional</w:t>
      </w:r>
      <w:r w:rsidR="0088353B">
        <w:rPr>
          <w:rFonts w:ascii="Tahoma" w:hAnsi="Tahoma" w:cs="Tahoma"/>
          <w:sz w:val="28"/>
          <w:szCs w:val="28"/>
        </w:rPr>
        <w:t xml:space="preserve"> or </w:t>
      </w:r>
      <w:r w:rsidR="0088353B" w:rsidRPr="00DC745C">
        <w:rPr>
          <w:rFonts w:ascii="Tahoma" w:hAnsi="Tahoma" w:cs="Tahoma"/>
          <w:i/>
          <w:iCs/>
          <w:sz w:val="28"/>
          <w:szCs w:val="28"/>
        </w:rPr>
        <w:t>not</w:t>
      </w:r>
      <w:r w:rsidR="00DC745C">
        <w:rPr>
          <w:rFonts w:ascii="Tahoma" w:hAnsi="Tahoma" w:cs="Tahoma"/>
          <w:sz w:val="28"/>
          <w:szCs w:val="28"/>
        </w:rPr>
        <w:t>-</w:t>
      </w:r>
      <w:r w:rsidR="0088353B" w:rsidRPr="0088353B">
        <w:rPr>
          <w:rFonts w:ascii="Tahoma" w:hAnsi="Tahoma" w:cs="Tahoma"/>
          <w:i/>
          <w:iCs/>
          <w:sz w:val="28"/>
          <w:szCs w:val="28"/>
        </w:rPr>
        <w:t>functional</w:t>
      </w:r>
      <w:r w:rsidR="0088353B">
        <w:rPr>
          <w:rFonts w:ascii="Tahoma" w:hAnsi="Tahoma" w:cs="Tahoma"/>
          <w:i/>
          <w:iCs/>
          <w:sz w:val="28"/>
          <w:szCs w:val="28"/>
        </w:rPr>
        <w:t xml:space="preserve">; </w:t>
      </w:r>
      <w:r w:rsidR="0088353B">
        <w:rPr>
          <w:rFonts w:ascii="Tahoma" w:hAnsi="Tahoma" w:cs="Tahoma"/>
          <w:sz w:val="28"/>
          <w:szCs w:val="28"/>
        </w:rPr>
        <w:t xml:space="preserve">abandoned – </w:t>
      </w:r>
      <w:r w:rsidR="0088353B" w:rsidRPr="0088353B">
        <w:rPr>
          <w:rFonts w:ascii="Tahoma" w:hAnsi="Tahoma" w:cs="Tahoma"/>
          <w:i/>
          <w:iCs/>
          <w:sz w:val="28"/>
          <w:szCs w:val="28"/>
        </w:rPr>
        <w:t>reason(s) for abandoned project</w:t>
      </w:r>
      <w:r w:rsidR="0088353B">
        <w:rPr>
          <w:rFonts w:ascii="Tahoma" w:hAnsi="Tahoma" w:cs="Tahoma"/>
          <w:i/>
          <w:iCs/>
          <w:sz w:val="28"/>
          <w:szCs w:val="28"/>
        </w:rPr>
        <w:t xml:space="preserve"> </w:t>
      </w:r>
      <w:r w:rsidR="0088353B">
        <w:rPr>
          <w:rFonts w:ascii="Tahoma" w:hAnsi="Tahoma" w:cs="Tahoma"/>
          <w:sz w:val="28"/>
          <w:szCs w:val="28"/>
        </w:rPr>
        <w:t xml:space="preserve">(you can respond to the following options – </w:t>
      </w:r>
      <w:r w:rsidR="0088353B" w:rsidRPr="00DC745C">
        <w:rPr>
          <w:rFonts w:ascii="Tahoma" w:hAnsi="Tahoma" w:cs="Tahoma"/>
          <w:i/>
          <w:iCs/>
          <w:sz w:val="28"/>
          <w:szCs w:val="28"/>
        </w:rPr>
        <w:t xml:space="preserve">inflation, conflict, militancy, insecurity, flood and oil </w:t>
      </w:r>
      <w:r w:rsidR="00DC745C" w:rsidRPr="00DC745C">
        <w:rPr>
          <w:rFonts w:ascii="Tahoma" w:hAnsi="Tahoma" w:cs="Tahoma"/>
          <w:i/>
          <w:iCs/>
          <w:sz w:val="28"/>
          <w:szCs w:val="28"/>
        </w:rPr>
        <w:t>spillage</w:t>
      </w:r>
      <w:r w:rsidR="0088353B">
        <w:rPr>
          <w:rFonts w:ascii="Tahoma" w:hAnsi="Tahoma" w:cs="Tahoma"/>
          <w:sz w:val="28"/>
          <w:szCs w:val="28"/>
        </w:rPr>
        <w:t>)</w:t>
      </w:r>
      <w:r w:rsidR="00DC745C">
        <w:rPr>
          <w:rFonts w:ascii="Tahoma" w:hAnsi="Tahoma" w:cs="Tahoma"/>
          <w:sz w:val="28"/>
          <w:szCs w:val="28"/>
        </w:rPr>
        <w:t xml:space="preserve">. </w:t>
      </w:r>
    </w:p>
    <w:p w14:paraId="1C6050EC" w14:textId="666BFA85" w:rsidR="00DC745C" w:rsidRDefault="00DC745C" w:rsidP="00B96E43">
      <w:pPr>
        <w:pStyle w:val="ListParagraph"/>
        <w:numPr>
          <w:ilvl w:val="0"/>
          <w:numId w:val="2"/>
        </w:numPr>
        <w:spacing w:line="360" w:lineRule="auto"/>
        <w:rPr>
          <w:rFonts w:ascii="Tahoma" w:hAnsi="Tahoma" w:cs="Tahoma"/>
          <w:sz w:val="28"/>
          <w:szCs w:val="28"/>
        </w:rPr>
      </w:pPr>
      <w:r>
        <w:rPr>
          <w:rFonts w:ascii="Tahoma" w:hAnsi="Tahoma" w:cs="Tahoma"/>
          <w:b/>
          <w:bCs/>
          <w:i/>
          <w:iCs/>
          <w:sz w:val="28"/>
          <w:szCs w:val="28"/>
        </w:rPr>
        <w:t xml:space="preserve">Do you face any challenge(s) </w:t>
      </w:r>
      <w:r>
        <w:rPr>
          <w:rFonts w:ascii="Tahoma" w:hAnsi="Tahoma" w:cs="Tahoma"/>
          <w:sz w:val="28"/>
          <w:szCs w:val="28"/>
        </w:rPr>
        <w:t xml:space="preserve">– with options </w:t>
      </w:r>
      <w:r w:rsidRPr="00DC745C">
        <w:rPr>
          <w:rFonts w:ascii="Tahoma" w:hAnsi="Tahoma" w:cs="Tahoma"/>
          <w:i/>
          <w:iCs/>
          <w:sz w:val="28"/>
          <w:szCs w:val="28"/>
        </w:rPr>
        <w:t>yes</w:t>
      </w:r>
      <w:r>
        <w:rPr>
          <w:rFonts w:ascii="Tahoma" w:hAnsi="Tahoma" w:cs="Tahoma"/>
          <w:sz w:val="28"/>
          <w:szCs w:val="28"/>
        </w:rPr>
        <w:t xml:space="preserve"> or </w:t>
      </w:r>
      <w:r w:rsidRPr="00DC745C">
        <w:rPr>
          <w:rFonts w:ascii="Tahoma" w:hAnsi="Tahoma" w:cs="Tahoma"/>
          <w:i/>
          <w:iCs/>
          <w:sz w:val="28"/>
          <w:szCs w:val="28"/>
        </w:rPr>
        <w:t>no</w:t>
      </w:r>
      <w:r>
        <w:rPr>
          <w:rFonts w:ascii="Tahoma" w:hAnsi="Tahoma" w:cs="Tahoma"/>
          <w:i/>
          <w:iCs/>
          <w:sz w:val="28"/>
          <w:szCs w:val="28"/>
        </w:rPr>
        <w:t xml:space="preserve">. </w:t>
      </w:r>
      <w:r w:rsidR="00D520D2">
        <w:rPr>
          <w:rFonts w:ascii="Tahoma" w:hAnsi="Tahoma" w:cs="Tahoma"/>
          <w:sz w:val="28"/>
          <w:szCs w:val="28"/>
        </w:rPr>
        <w:t>If yes is selected, depending to the project component selected above many options will pop-up for respondent to select.</w:t>
      </w:r>
    </w:p>
    <w:p w14:paraId="57769BBA" w14:textId="231530FC" w:rsidR="00D520D2" w:rsidRDefault="00D520D2" w:rsidP="00B96E43">
      <w:pPr>
        <w:pStyle w:val="ListParagraph"/>
        <w:numPr>
          <w:ilvl w:val="0"/>
          <w:numId w:val="2"/>
        </w:numPr>
        <w:spacing w:line="360" w:lineRule="auto"/>
        <w:rPr>
          <w:rFonts w:ascii="Tahoma" w:hAnsi="Tahoma" w:cs="Tahoma"/>
          <w:sz w:val="28"/>
          <w:szCs w:val="28"/>
        </w:rPr>
      </w:pPr>
      <w:r>
        <w:rPr>
          <w:rFonts w:ascii="Tahoma" w:hAnsi="Tahoma" w:cs="Tahoma"/>
          <w:b/>
          <w:bCs/>
          <w:i/>
          <w:iCs/>
          <w:sz w:val="28"/>
          <w:szCs w:val="28"/>
        </w:rPr>
        <w:t xml:space="preserve">Picture of project and GPS Coordinate </w:t>
      </w:r>
      <w:r>
        <w:rPr>
          <w:rFonts w:ascii="Tahoma" w:hAnsi="Tahoma" w:cs="Tahoma"/>
          <w:sz w:val="28"/>
          <w:szCs w:val="28"/>
        </w:rPr>
        <w:t xml:space="preserve">– this is the concluding part of the </w:t>
      </w:r>
      <w:r w:rsidR="00841FC9">
        <w:rPr>
          <w:rFonts w:ascii="Tahoma" w:hAnsi="Tahoma" w:cs="Tahoma"/>
          <w:sz w:val="28"/>
          <w:szCs w:val="28"/>
        </w:rPr>
        <w:t>template;</w:t>
      </w:r>
      <w:r>
        <w:rPr>
          <w:rFonts w:ascii="Tahoma" w:hAnsi="Tahoma" w:cs="Tahoma"/>
          <w:sz w:val="28"/>
          <w:szCs w:val="28"/>
        </w:rPr>
        <w:t xml:space="preserve"> the respondent can send picture of the project and get the GPS automatic. </w:t>
      </w:r>
    </w:p>
    <w:p w14:paraId="7F04F21C" w14:textId="00E46C9C" w:rsidR="00841FC9" w:rsidRDefault="00841FC9" w:rsidP="00B96E43">
      <w:pPr>
        <w:spacing w:line="360" w:lineRule="auto"/>
        <w:jc w:val="both"/>
        <w:rPr>
          <w:rFonts w:ascii="Tahoma" w:hAnsi="Tahoma" w:cs="Tahoma"/>
          <w:sz w:val="28"/>
          <w:szCs w:val="28"/>
        </w:rPr>
      </w:pPr>
      <w:r>
        <w:rPr>
          <w:rFonts w:ascii="Tahoma" w:hAnsi="Tahoma" w:cs="Tahoma"/>
          <w:sz w:val="28"/>
          <w:szCs w:val="28"/>
        </w:rPr>
        <w:t>The activities kick-started in Bayelsa State on the 8</w:t>
      </w:r>
      <w:r w:rsidRPr="00841FC9">
        <w:rPr>
          <w:rFonts w:ascii="Tahoma" w:hAnsi="Tahoma" w:cs="Tahoma"/>
          <w:sz w:val="28"/>
          <w:szCs w:val="28"/>
          <w:vertAlign w:val="superscript"/>
        </w:rPr>
        <w:t>th</w:t>
      </w:r>
      <w:r>
        <w:rPr>
          <w:rFonts w:ascii="Tahoma" w:hAnsi="Tahoma" w:cs="Tahoma"/>
          <w:sz w:val="28"/>
          <w:szCs w:val="28"/>
        </w:rPr>
        <w:t xml:space="preserve"> May 2020, then subsequently followed by Delta State on 13</w:t>
      </w:r>
      <w:r w:rsidRPr="00841FC9">
        <w:rPr>
          <w:rFonts w:ascii="Tahoma" w:hAnsi="Tahoma" w:cs="Tahoma"/>
          <w:sz w:val="28"/>
          <w:szCs w:val="28"/>
          <w:vertAlign w:val="superscript"/>
        </w:rPr>
        <w:t>th</w:t>
      </w:r>
      <w:r>
        <w:rPr>
          <w:rFonts w:ascii="Tahoma" w:hAnsi="Tahoma" w:cs="Tahoma"/>
          <w:sz w:val="28"/>
          <w:szCs w:val="28"/>
        </w:rPr>
        <w:t xml:space="preserve"> May 2020, Rivers State on 23</w:t>
      </w:r>
      <w:r w:rsidRPr="00841FC9">
        <w:rPr>
          <w:rFonts w:ascii="Tahoma" w:hAnsi="Tahoma" w:cs="Tahoma"/>
          <w:sz w:val="28"/>
          <w:szCs w:val="28"/>
          <w:vertAlign w:val="superscript"/>
        </w:rPr>
        <w:t>rd</w:t>
      </w:r>
      <w:r>
        <w:rPr>
          <w:rFonts w:ascii="Tahoma" w:hAnsi="Tahoma" w:cs="Tahoma"/>
          <w:sz w:val="28"/>
          <w:szCs w:val="28"/>
        </w:rPr>
        <w:t xml:space="preserve"> May 2020 and Edo State on 13</w:t>
      </w:r>
      <w:r w:rsidRPr="00841FC9">
        <w:rPr>
          <w:rFonts w:ascii="Tahoma" w:hAnsi="Tahoma" w:cs="Tahoma"/>
          <w:sz w:val="28"/>
          <w:szCs w:val="28"/>
          <w:vertAlign w:val="superscript"/>
        </w:rPr>
        <w:t>th</w:t>
      </w:r>
      <w:r>
        <w:rPr>
          <w:rFonts w:ascii="Tahoma" w:hAnsi="Tahoma" w:cs="Tahoma"/>
          <w:sz w:val="28"/>
          <w:szCs w:val="28"/>
        </w:rPr>
        <w:t xml:space="preserve"> July 2020. Edo State started late because during that period there was a pilot ground truthing of SEEFOR Projects being undertaken by Data Science Nigeria (DSN) Lagos.</w:t>
      </w:r>
    </w:p>
    <w:p w14:paraId="56273F83" w14:textId="4E533327" w:rsidR="00841FC9" w:rsidRDefault="00841FC9" w:rsidP="00B96E43">
      <w:pPr>
        <w:spacing w:line="360" w:lineRule="auto"/>
        <w:jc w:val="both"/>
        <w:rPr>
          <w:rFonts w:ascii="Tahoma" w:hAnsi="Tahoma" w:cs="Tahoma"/>
          <w:sz w:val="28"/>
          <w:szCs w:val="28"/>
        </w:rPr>
      </w:pPr>
      <w:r w:rsidRPr="00841FC9">
        <w:rPr>
          <w:rFonts w:ascii="Tahoma" w:hAnsi="Tahoma" w:cs="Tahoma"/>
          <w:b/>
          <w:bCs/>
          <w:sz w:val="28"/>
          <w:szCs w:val="28"/>
        </w:rPr>
        <w:t>3.1</w:t>
      </w:r>
      <w:r>
        <w:rPr>
          <w:rFonts w:ascii="Tahoma" w:hAnsi="Tahoma" w:cs="Tahoma"/>
          <w:sz w:val="28"/>
          <w:szCs w:val="28"/>
        </w:rPr>
        <w:tab/>
      </w:r>
      <w:r w:rsidR="002D21A1" w:rsidRPr="002D21A1">
        <w:rPr>
          <w:rFonts w:ascii="Tahoma" w:hAnsi="Tahoma" w:cs="Tahoma"/>
          <w:b/>
          <w:bCs/>
          <w:sz w:val="28"/>
          <w:szCs w:val="28"/>
        </w:rPr>
        <w:t>Respondent</w:t>
      </w:r>
      <w:r w:rsidR="002D21A1">
        <w:rPr>
          <w:rFonts w:ascii="Tahoma" w:hAnsi="Tahoma" w:cs="Tahoma"/>
          <w:sz w:val="28"/>
          <w:szCs w:val="28"/>
        </w:rPr>
        <w:t xml:space="preserve"> </w:t>
      </w:r>
      <w:r w:rsidRPr="00841FC9">
        <w:rPr>
          <w:rFonts w:ascii="Tahoma" w:hAnsi="Tahoma" w:cs="Tahoma"/>
          <w:b/>
          <w:bCs/>
          <w:sz w:val="28"/>
          <w:szCs w:val="28"/>
        </w:rPr>
        <w:t>Response by State</w:t>
      </w:r>
      <w:r>
        <w:rPr>
          <w:rFonts w:ascii="Tahoma" w:hAnsi="Tahoma" w:cs="Tahoma"/>
          <w:sz w:val="28"/>
          <w:szCs w:val="28"/>
        </w:rPr>
        <w:t>:</w:t>
      </w:r>
    </w:p>
    <w:p w14:paraId="4BF0234C" w14:textId="06B0C615" w:rsidR="00841FC9" w:rsidRDefault="00C0281B" w:rsidP="00B96E43">
      <w:pPr>
        <w:spacing w:line="360" w:lineRule="auto"/>
        <w:jc w:val="both"/>
        <w:rPr>
          <w:rFonts w:ascii="Tahoma" w:hAnsi="Tahoma" w:cs="Tahoma"/>
          <w:sz w:val="28"/>
          <w:szCs w:val="28"/>
        </w:rPr>
      </w:pPr>
      <w:r>
        <w:rPr>
          <w:rFonts w:ascii="Tahoma" w:hAnsi="Tahoma" w:cs="Tahoma"/>
          <w:sz w:val="28"/>
          <w:szCs w:val="28"/>
        </w:rPr>
        <w:t xml:space="preserve">From starting period to the closing date of SEEFOR Project in September 2020 a total of 1,785 submissions were received in the database, but 228 submissions were recorded without States </w:t>
      </w:r>
      <w:r w:rsidR="00DF2209">
        <w:rPr>
          <w:rFonts w:ascii="Tahoma" w:hAnsi="Tahoma" w:cs="Tahoma"/>
          <w:sz w:val="28"/>
          <w:szCs w:val="28"/>
        </w:rPr>
        <w:t xml:space="preserve">or LGA selected by the </w:t>
      </w:r>
      <w:r w:rsidR="00DF2209">
        <w:rPr>
          <w:rFonts w:ascii="Tahoma" w:hAnsi="Tahoma" w:cs="Tahoma"/>
          <w:sz w:val="28"/>
          <w:szCs w:val="28"/>
        </w:rPr>
        <w:lastRenderedPageBreak/>
        <w:t xml:space="preserve">respondent. Therefore, 1557 submissions were recorded with States by the respondents; </w:t>
      </w:r>
      <w:r w:rsidR="007C79D5">
        <w:rPr>
          <w:rFonts w:ascii="Tahoma" w:hAnsi="Tahoma" w:cs="Tahoma"/>
          <w:sz w:val="28"/>
          <w:szCs w:val="28"/>
        </w:rPr>
        <w:t xml:space="preserve">There are 552 submissions from </w:t>
      </w:r>
      <w:r w:rsidR="00DF2209">
        <w:rPr>
          <w:rFonts w:ascii="Tahoma" w:hAnsi="Tahoma" w:cs="Tahoma"/>
          <w:sz w:val="28"/>
          <w:szCs w:val="28"/>
        </w:rPr>
        <w:t>Rivers</w:t>
      </w:r>
      <w:r w:rsidR="007C79D5">
        <w:rPr>
          <w:rFonts w:ascii="Tahoma" w:hAnsi="Tahoma" w:cs="Tahoma"/>
          <w:sz w:val="28"/>
          <w:szCs w:val="28"/>
        </w:rPr>
        <w:t xml:space="preserve"> State</w:t>
      </w:r>
      <w:r w:rsidR="00DF2209">
        <w:rPr>
          <w:rFonts w:ascii="Tahoma" w:hAnsi="Tahoma" w:cs="Tahoma"/>
          <w:sz w:val="28"/>
          <w:szCs w:val="28"/>
        </w:rPr>
        <w:t xml:space="preserve">, </w:t>
      </w:r>
      <w:r w:rsidR="007C79D5">
        <w:rPr>
          <w:rFonts w:ascii="Tahoma" w:hAnsi="Tahoma" w:cs="Tahoma"/>
          <w:sz w:val="28"/>
          <w:szCs w:val="28"/>
        </w:rPr>
        <w:t xml:space="preserve">498 submissions from </w:t>
      </w:r>
      <w:r w:rsidR="00DF2209">
        <w:rPr>
          <w:rFonts w:ascii="Tahoma" w:hAnsi="Tahoma" w:cs="Tahoma"/>
          <w:sz w:val="28"/>
          <w:szCs w:val="28"/>
        </w:rPr>
        <w:t>Bayelsa</w:t>
      </w:r>
      <w:r w:rsidR="007C79D5">
        <w:rPr>
          <w:rFonts w:ascii="Tahoma" w:hAnsi="Tahoma" w:cs="Tahoma"/>
          <w:sz w:val="28"/>
          <w:szCs w:val="28"/>
        </w:rPr>
        <w:t xml:space="preserve"> State</w:t>
      </w:r>
      <w:r w:rsidR="00DF2209">
        <w:rPr>
          <w:rFonts w:ascii="Tahoma" w:hAnsi="Tahoma" w:cs="Tahoma"/>
          <w:sz w:val="28"/>
          <w:szCs w:val="28"/>
        </w:rPr>
        <w:t xml:space="preserve">, </w:t>
      </w:r>
      <w:r w:rsidR="007C79D5">
        <w:rPr>
          <w:rFonts w:ascii="Tahoma" w:hAnsi="Tahoma" w:cs="Tahoma"/>
          <w:sz w:val="28"/>
          <w:szCs w:val="28"/>
        </w:rPr>
        <w:t xml:space="preserve">490 submissions from </w:t>
      </w:r>
      <w:r w:rsidR="00DF2209">
        <w:rPr>
          <w:rFonts w:ascii="Tahoma" w:hAnsi="Tahoma" w:cs="Tahoma"/>
          <w:sz w:val="28"/>
          <w:szCs w:val="28"/>
        </w:rPr>
        <w:t>Delta</w:t>
      </w:r>
      <w:r w:rsidR="007C79D5">
        <w:rPr>
          <w:rFonts w:ascii="Tahoma" w:hAnsi="Tahoma" w:cs="Tahoma"/>
          <w:sz w:val="28"/>
          <w:szCs w:val="28"/>
        </w:rPr>
        <w:t xml:space="preserve"> State</w:t>
      </w:r>
      <w:r w:rsidR="00DF2209">
        <w:rPr>
          <w:rFonts w:ascii="Tahoma" w:hAnsi="Tahoma" w:cs="Tahoma"/>
          <w:sz w:val="28"/>
          <w:szCs w:val="28"/>
        </w:rPr>
        <w:t xml:space="preserve"> and </w:t>
      </w:r>
      <w:r w:rsidR="007C79D5">
        <w:rPr>
          <w:rFonts w:ascii="Tahoma" w:hAnsi="Tahoma" w:cs="Tahoma"/>
          <w:sz w:val="28"/>
          <w:szCs w:val="28"/>
        </w:rPr>
        <w:t xml:space="preserve">14 submissions from </w:t>
      </w:r>
      <w:r w:rsidR="00DF2209">
        <w:rPr>
          <w:rFonts w:ascii="Tahoma" w:hAnsi="Tahoma" w:cs="Tahoma"/>
          <w:sz w:val="28"/>
          <w:szCs w:val="28"/>
        </w:rPr>
        <w:t>Edo State</w:t>
      </w:r>
      <w:r w:rsidR="007C79D5">
        <w:rPr>
          <w:rFonts w:ascii="Tahoma" w:hAnsi="Tahoma" w:cs="Tahoma"/>
          <w:sz w:val="28"/>
          <w:szCs w:val="28"/>
        </w:rPr>
        <w:t xml:space="preserve">, while each </w:t>
      </w:r>
      <w:r w:rsidR="00B96E43">
        <w:rPr>
          <w:rFonts w:ascii="Tahoma" w:hAnsi="Tahoma" w:cs="Tahoma"/>
          <w:sz w:val="28"/>
          <w:szCs w:val="28"/>
        </w:rPr>
        <w:t>state</w:t>
      </w:r>
      <w:r w:rsidR="00DF2209">
        <w:rPr>
          <w:rFonts w:ascii="Tahoma" w:hAnsi="Tahoma" w:cs="Tahoma"/>
          <w:sz w:val="28"/>
          <w:szCs w:val="28"/>
        </w:rPr>
        <w:t xml:space="preserve"> has </w:t>
      </w:r>
      <w:r w:rsidR="007C79D5">
        <w:rPr>
          <w:rFonts w:ascii="Tahoma" w:hAnsi="Tahoma" w:cs="Tahoma"/>
          <w:sz w:val="28"/>
          <w:szCs w:val="28"/>
        </w:rPr>
        <w:t>corresponding percentage of 30.92%</w:t>
      </w:r>
      <w:r w:rsidR="00DF2209">
        <w:rPr>
          <w:rFonts w:ascii="Tahoma" w:hAnsi="Tahoma" w:cs="Tahoma"/>
          <w:sz w:val="28"/>
          <w:szCs w:val="28"/>
        </w:rPr>
        <w:t xml:space="preserve">, </w:t>
      </w:r>
      <w:r w:rsidR="007C79D5">
        <w:rPr>
          <w:rFonts w:ascii="Tahoma" w:hAnsi="Tahoma" w:cs="Tahoma"/>
          <w:sz w:val="28"/>
          <w:szCs w:val="28"/>
        </w:rPr>
        <w:t>27.9%</w:t>
      </w:r>
      <w:r w:rsidR="00DF2209">
        <w:rPr>
          <w:rFonts w:ascii="Tahoma" w:hAnsi="Tahoma" w:cs="Tahoma"/>
          <w:sz w:val="28"/>
          <w:szCs w:val="28"/>
        </w:rPr>
        <w:t xml:space="preserve">, </w:t>
      </w:r>
      <w:r w:rsidR="007C79D5">
        <w:rPr>
          <w:rFonts w:ascii="Tahoma" w:hAnsi="Tahoma" w:cs="Tahoma"/>
          <w:sz w:val="28"/>
          <w:szCs w:val="28"/>
        </w:rPr>
        <w:t>27.45</w:t>
      </w:r>
      <w:r w:rsidR="00DF2209">
        <w:rPr>
          <w:rFonts w:ascii="Tahoma" w:hAnsi="Tahoma" w:cs="Tahoma"/>
          <w:sz w:val="28"/>
          <w:szCs w:val="28"/>
        </w:rPr>
        <w:t xml:space="preserve"> and </w:t>
      </w:r>
      <w:r w:rsidR="007C79D5">
        <w:rPr>
          <w:rFonts w:ascii="Tahoma" w:hAnsi="Tahoma" w:cs="Tahoma"/>
          <w:sz w:val="28"/>
          <w:szCs w:val="28"/>
        </w:rPr>
        <w:t>0.95%</w:t>
      </w:r>
      <w:r w:rsidR="00DF2209">
        <w:rPr>
          <w:rFonts w:ascii="Tahoma" w:hAnsi="Tahoma" w:cs="Tahoma"/>
          <w:sz w:val="28"/>
          <w:szCs w:val="28"/>
        </w:rPr>
        <w:t xml:space="preserve"> respectively.</w:t>
      </w:r>
    </w:p>
    <w:p w14:paraId="46EC27F6" w14:textId="11B692E1" w:rsidR="00DF2209" w:rsidRDefault="00DF2209" w:rsidP="007C79D5">
      <w:pPr>
        <w:spacing w:after="0" w:line="360" w:lineRule="auto"/>
        <w:rPr>
          <w:rFonts w:ascii="Tahoma" w:hAnsi="Tahoma" w:cs="Tahoma"/>
          <w:sz w:val="28"/>
          <w:szCs w:val="28"/>
        </w:rPr>
      </w:pPr>
      <w:r>
        <w:rPr>
          <w:noProof/>
        </w:rPr>
        <w:drawing>
          <wp:inline distT="0" distB="0" distL="0" distR="0" wp14:anchorId="5B36C94A" wp14:editId="2C1A8D97">
            <wp:extent cx="5943600" cy="3880485"/>
            <wp:effectExtent l="76200" t="76200" r="133350" b="13906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388048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242D7DFC" w14:textId="29B32368" w:rsidR="00DF2209" w:rsidRPr="007C79D5" w:rsidRDefault="00DF2209" w:rsidP="009D603F">
      <w:pPr>
        <w:spacing w:after="0" w:line="360" w:lineRule="auto"/>
        <w:rPr>
          <w:rFonts w:ascii="Tahoma" w:hAnsi="Tahoma" w:cs="Tahoma"/>
          <w:sz w:val="24"/>
          <w:szCs w:val="24"/>
        </w:rPr>
      </w:pPr>
      <w:r w:rsidRPr="007C79D5">
        <w:rPr>
          <w:rFonts w:ascii="Tahoma" w:hAnsi="Tahoma" w:cs="Tahoma"/>
          <w:sz w:val="24"/>
          <w:szCs w:val="24"/>
        </w:rPr>
        <w:t>Fig. 1: Submissions according States by Respondent</w:t>
      </w:r>
    </w:p>
    <w:p w14:paraId="72995F28" w14:textId="5D6F144F" w:rsidR="00841FC9" w:rsidRDefault="002D21A1" w:rsidP="009D603F">
      <w:pPr>
        <w:spacing w:line="360" w:lineRule="auto"/>
        <w:rPr>
          <w:rFonts w:ascii="Tahoma" w:hAnsi="Tahoma" w:cs="Tahoma"/>
          <w:b/>
          <w:bCs/>
          <w:sz w:val="28"/>
          <w:szCs w:val="28"/>
        </w:rPr>
      </w:pPr>
      <w:r w:rsidRPr="002D21A1">
        <w:rPr>
          <w:rFonts w:ascii="Tahoma" w:hAnsi="Tahoma" w:cs="Tahoma"/>
          <w:b/>
          <w:bCs/>
          <w:sz w:val="28"/>
          <w:szCs w:val="28"/>
        </w:rPr>
        <w:t>3.2</w:t>
      </w:r>
      <w:r w:rsidRPr="002D21A1">
        <w:rPr>
          <w:rFonts w:ascii="Tahoma" w:hAnsi="Tahoma" w:cs="Tahoma"/>
          <w:b/>
          <w:bCs/>
          <w:sz w:val="28"/>
          <w:szCs w:val="28"/>
        </w:rPr>
        <w:tab/>
        <w:t>Submission from Respondent by Project Component</w:t>
      </w:r>
      <w:r>
        <w:rPr>
          <w:rFonts w:ascii="Tahoma" w:hAnsi="Tahoma" w:cs="Tahoma"/>
          <w:b/>
          <w:bCs/>
          <w:sz w:val="28"/>
          <w:szCs w:val="28"/>
        </w:rPr>
        <w:t>:</w:t>
      </w:r>
    </w:p>
    <w:p w14:paraId="75960D85" w14:textId="7DC72F50" w:rsidR="002D21A1" w:rsidRDefault="002D21A1" w:rsidP="00B96E43">
      <w:pPr>
        <w:spacing w:line="360" w:lineRule="auto"/>
        <w:jc w:val="both"/>
        <w:rPr>
          <w:rFonts w:ascii="Tahoma" w:hAnsi="Tahoma" w:cs="Tahoma"/>
          <w:sz w:val="28"/>
          <w:szCs w:val="28"/>
        </w:rPr>
      </w:pPr>
      <w:r>
        <w:rPr>
          <w:rFonts w:ascii="Tahoma" w:hAnsi="Tahoma" w:cs="Tahoma"/>
          <w:sz w:val="28"/>
          <w:szCs w:val="28"/>
        </w:rPr>
        <w:t xml:space="preserve">The template was designed in such a way that the respondent can select a project component </w:t>
      </w:r>
      <w:r w:rsidR="002C6153">
        <w:rPr>
          <w:rFonts w:ascii="Tahoma" w:hAnsi="Tahoma" w:cs="Tahoma"/>
          <w:sz w:val="28"/>
          <w:szCs w:val="28"/>
        </w:rPr>
        <w:t>to respond on it, the projects as four (4) sub-components namely; Public Works (Road Maintenance), CDD Economic (FADAMA Projects), CDD Social (CSDA Projects) and TVEAT (</w:t>
      </w:r>
      <w:r w:rsidR="009D603F">
        <w:rPr>
          <w:rFonts w:ascii="Tahoma" w:hAnsi="Tahoma" w:cs="Tahoma"/>
          <w:sz w:val="28"/>
          <w:szCs w:val="28"/>
        </w:rPr>
        <w:t xml:space="preserve">Technical </w:t>
      </w:r>
      <w:r w:rsidR="002C6153">
        <w:rPr>
          <w:rFonts w:ascii="Tahoma" w:hAnsi="Tahoma" w:cs="Tahoma"/>
          <w:sz w:val="28"/>
          <w:szCs w:val="28"/>
        </w:rPr>
        <w:t xml:space="preserve">Vocational Institution). CDD Social has the highest responses with 482 submissions </w:t>
      </w:r>
      <w:r w:rsidR="002C6153">
        <w:rPr>
          <w:rFonts w:ascii="Tahoma" w:hAnsi="Tahoma" w:cs="Tahoma"/>
          <w:sz w:val="28"/>
          <w:szCs w:val="28"/>
        </w:rPr>
        <w:lastRenderedPageBreak/>
        <w:t>(27%), then followed by Public Works with 452 submissions (25.32%), CDD Economic with 433 submissions (24.26%) and lastly TVEAT has 125 submissions (7%).</w:t>
      </w:r>
    </w:p>
    <w:p w14:paraId="22F74234" w14:textId="4F4797B9" w:rsidR="002C6153" w:rsidRPr="002D21A1" w:rsidRDefault="002C6153" w:rsidP="009D603F">
      <w:pPr>
        <w:spacing w:after="0" w:line="360" w:lineRule="auto"/>
        <w:rPr>
          <w:rFonts w:ascii="Tahoma" w:hAnsi="Tahoma" w:cs="Tahoma"/>
          <w:sz w:val="28"/>
          <w:szCs w:val="28"/>
        </w:rPr>
      </w:pPr>
      <w:r>
        <w:rPr>
          <w:noProof/>
        </w:rPr>
        <w:drawing>
          <wp:inline distT="0" distB="0" distL="0" distR="0" wp14:anchorId="65A845DB" wp14:editId="21065C75">
            <wp:extent cx="5943600" cy="3883660"/>
            <wp:effectExtent l="76200" t="76200" r="133350" b="135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388366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54036AAB" w14:textId="4AC2CC93" w:rsidR="00453771" w:rsidRDefault="009D603F" w:rsidP="00453771">
      <w:pPr>
        <w:rPr>
          <w:rFonts w:ascii="Tahoma" w:hAnsi="Tahoma" w:cs="Tahoma"/>
          <w:sz w:val="24"/>
          <w:szCs w:val="24"/>
        </w:rPr>
      </w:pPr>
      <w:r w:rsidRPr="007C79D5">
        <w:rPr>
          <w:rFonts w:ascii="Tahoma" w:hAnsi="Tahoma" w:cs="Tahoma"/>
          <w:sz w:val="24"/>
          <w:szCs w:val="24"/>
        </w:rPr>
        <w:t xml:space="preserve">Fig. </w:t>
      </w:r>
      <w:r>
        <w:rPr>
          <w:rFonts w:ascii="Tahoma" w:hAnsi="Tahoma" w:cs="Tahoma"/>
          <w:sz w:val="24"/>
          <w:szCs w:val="24"/>
        </w:rPr>
        <w:t>2</w:t>
      </w:r>
      <w:r w:rsidRPr="007C79D5">
        <w:rPr>
          <w:rFonts w:ascii="Tahoma" w:hAnsi="Tahoma" w:cs="Tahoma"/>
          <w:sz w:val="24"/>
          <w:szCs w:val="24"/>
        </w:rPr>
        <w:t xml:space="preserve">: Submissions according </w:t>
      </w:r>
      <w:r>
        <w:rPr>
          <w:rFonts w:ascii="Tahoma" w:hAnsi="Tahoma" w:cs="Tahoma"/>
          <w:sz w:val="24"/>
          <w:szCs w:val="24"/>
        </w:rPr>
        <w:t>Project Component</w:t>
      </w:r>
      <w:r w:rsidRPr="007C79D5">
        <w:rPr>
          <w:rFonts w:ascii="Tahoma" w:hAnsi="Tahoma" w:cs="Tahoma"/>
          <w:sz w:val="24"/>
          <w:szCs w:val="24"/>
        </w:rPr>
        <w:t xml:space="preserve"> by Respondent</w:t>
      </w:r>
    </w:p>
    <w:p w14:paraId="2E2F063C" w14:textId="742D7291" w:rsidR="009D603F" w:rsidRDefault="009D603F" w:rsidP="00453771">
      <w:pPr>
        <w:rPr>
          <w:rFonts w:ascii="Tahoma" w:hAnsi="Tahoma" w:cs="Tahoma"/>
          <w:sz w:val="24"/>
          <w:szCs w:val="24"/>
        </w:rPr>
      </w:pPr>
      <w:r w:rsidRPr="009D603F">
        <w:rPr>
          <w:rFonts w:ascii="Tahoma" w:hAnsi="Tahoma" w:cs="Tahoma"/>
          <w:b/>
          <w:bCs/>
          <w:sz w:val="28"/>
          <w:szCs w:val="28"/>
        </w:rPr>
        <w:t>3.3</w:t>
      </w:r>
      <w:r w:rsidRPr="009D603F">
        <w:rPr>
          <w:rFonts w:ascii="Tahoma" w:hAnsi="Tahoma" w:cs="Tahoma"/>
          <w:b/>
          <w:bCs/>
          <w:sz w:val="28"/>
          <w:szCs w:val="28"/>
        </w:rPr>
        <w:tab/>
        <w:t>Status of Project</w:t>
      </w:r>
      <w:r>
        <w:rPr>
          <w:rFonts w:ascii="Tahoma" w:hAnsi="Tahoma" w:cs="Tahoma"/>
          <w:sz w:val="24"/>
          <w:szCs w:val="24"/>
        </w:rPr>
        <w:t>:</w:t>
      </w:r>
    </w:p>
    <w:p w14:paraId="0E910F4D" w14:textId="01D717C7" w:rsidR="009D603F" w:rsidRDefault="009D603F" w:rsidP="00B96E43">
      <w:pPr>
        <w:spacing w:line="360" w:lineRule="auto"/>
        <w:jc w:val="both"/>
        <w:rPr>
          <w:rFonts w:ascii="Tahoma" w:hAnsi="Tahoma" w:cs="Tahoma"/>
          <w:sz w:val="28"/>
          <w:szCs w:val="28"/>
        </w:rPr>
      </w:pPr>
      <w:r>
        <w:rPr>
          <w:rFonts w:ascii="Tahoma" w:hAnsi="Tahoma" w:cs="Tahoma"/>
          <w:sz w:val="28"/>
          <w:szCs w:val="28"/>
        </w:rPr>
        <w:t>The respondents were allowed to respond on the status of project that they were responding on, this would inform the project team on the current position or stage of the project implementation. About 77.98% of respondents responded that the 1,392 projects were completed</w:t>
      </w:r>
      <w:r w:rsidR="00B96E43">
        <w:rPr>
          <w:rFonts w:ascii="Tahoma" w:hAnsi="Tahoma" w:cs="Tahoma"/>
          <w:sz w:val="28"/>
          <w:szCs w:val="28"/>
        </w:rPr>
        <w:t xml:space="preserve"> and out of that number 73.39% were functional, while 2.13% were not functional. Similarly,</w:t>
      </w:r>
      <w:r>
        <w:rPr>
          <w:rFonts w:ascii="Tahoma" w:hAnsi="Tahoma" w:cs="Tahoma"/>
          <w:sz w:val="28"/>
          <w:szCs w:val="28"/>
        </w:rPr>
        <w:t xml:space="preserve"> 6.95% of respondents responded that 124 projects were ongoing </w:t>
      </w:r>
      <w:r w:rsidR="00B96E43">
        <w:rPr>
          <w:rFonts w:ascii="Tahoma" w:hAnsi="Tahoma" w:cs="Tahoma"/>
          <w:sz w:val="28"/>
          <w:szCs w:val="28"/>
        </w:rPr>
        <w:t xml:space="preserve">at various stages of implementation. Also, </w:t>
      </w:r>
      <w:r>
        <w:rPr>
          <w:rFonts w:ascii="Tahoma" w:hAnsi="Tahoma" w:cs="Tahoma"/>
          <w:sz w:val="28"/>
          <w:szCs w:val="28"/>
        </w:rPr>
        <w:t xml:space="preserve">1.09% of the respondents </w:t>
      </w:r>
      <w:r>
        <w:rPr>
          <w:rFonts w:ascii="Tahoma" w:hAnsi="Tahoma" w:cs="Tahoma"/>
          <w:sz w:val="28"/>
          <w:szCs w:val="28"/>
        </w:rPr>
        <w:lastRenderedPageBreak/>
        <w:t xml:space="preserve">reported that 18 projects were abandoned by the contractor or the benefitting </w:t>
      </w:r>
      <w:r w:rsidR="00B96E43">
        <w:rPr>
          <w:rFonts w:ascii="Tahoma" w:hAnsi="Tahoma" w:cs="Tahoma"/>
          <w:sz w:val="28"/>
          <w:szCs w:val="28"/>
        </w:rPr>
        <w:t>community’s</w:t>
      </w:r>
      <w:r>
        <w:rPr>
          <w:rFonts w:ascii="Tahoma" w:hAnsi="Tahoma" w:cs="Tahoma"/>
          <w:sz w:val="28"/>
          <w:szCs w:val="28"/>
        </w:rPr>
        <w:t xml:space="preserve"> due</w:t>
      </w:r>
      <w:r w:rsidR="00B96E43">
        <w:rPr>
          <w:rFonts w:ascii="Tahoma" w:hAnsi="Tahoma" w:cs="Tahoma"/>
          <w:sz w:val="28"/>
          <w:szCs w:val="28"/>
        </w:rPr>
        <w:t xml:space="preserve"> to inflation and conflict.</w:t>
      </w:r>
      <w:r w:rsidR="00D94EF6">
        <w:rPr>
          <w:rFonts w:ascii="Tahoma" w:hAnsi="Tahoma" w:cs="Tahoma"/>
          <w:sz w:val="28"/>
          <w:szCs w:val="28"/>
        </w:rPr>
        <w:t xml:space="preserve"> Figure 3, 4 and 5 shows the status of project, functionality and reasons for abandoning some projects.</w:t>
      </w:r>
    </w:p>
    <w:p w14:paraId="1F414C3F" w14:textId="692A0C25" w:rsidR="00277AAE" w:rsidRDefault="00277AAE" w:rsidP="00D94EF6">
      <w:pPr>
        <w:spacing w:after="0" w:line="240" w:lineRule="auto"/>
        <w:jc w:val="both"/>
        <w:rPr>
          <w:rFonts w:ascii="Tahoma" w:hAnsi="Tahoma" w:cs="Tahoma"/>
          <w:sz w:val="28"/>
          <w:szCs w:val="28"/>
        </w:rPr>
      </w:pPr>
      <w:r>
        <w:rPr>
          <w:noProof/>
        </w:rPr>
        <w:drawing>
          <wp:inline distT="0" distB="0" distL="0" distR="0" wp14:anchorId="5202DD17" wp14:editId="603D5F27">
            <wp:extent cx="4831080" cy="2947166"/>
            <wp:effectExtent l="76200" t="76200" r="140970" b="13906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859274" cy="2964366"/>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0D20E420" w14:textId="199CBD95" w:rsidR="00D94EF6" w:rsidRDefault="00D94EF6" w:rsidP="00D94EF6">
      <w:pPr>
        <w:spacing w:after="0" w:line="240" w:lineRule="auto"/>
        <w:jc w:val="both"/>
        <w:rPr>
          <w:rFonts w:ascii="Tahoma" w:hAnsi="Tahoma" w:cs="Tahoma"/>
          <w:sz w:val="24"/>
          <w:szCs w:val="24"/>
        </w:rPr>
      </w:pPr>
      <w:r w:rsidRPr="00D94EF6">
        <w:rPr>
          <w:rFonts w:ascii="Tahoma" w:hAnsi="Tahoma" w:cs="Tahoma"/>
          <w:sz w:val="24"/>
          <w:szCs w:val="24"/>
        </w:rPr>
        <w:t>Fig. 3: Status of Projects</w:t>
      </w:r>
    </w:p>
    <w:p w14:paraId="2D21ACC9" w14:textId="77777777" w:rsidR="00D94EF6" w:rsidRDefault="00D94EF6" w:rsidP="00D94EF6">
      <w:pPr>
        <w:spacing w:after="0" w:line="240" w:lineRule="auto"/>
        <w:jc w:val="both"/>
        <w:rPr>
          <w:rFonts w:ascii="Tahoma" w:hAnsi="Tahoma" w:cs="Tahoma"/>
          <w:sz w:val="24"/>
          <w:szCs w:val="24"/>
        </w:rPr>
      </w:pPr>
    </w:p>
    <w:p w14:paraId="1CE3B8AF" w14:textId="6D9892D4" w:rsidR="00D94EF6" w:rsidRDefault="00D94EF6" w:rsidP="00D94EF6">
      <w:pPr>
        <w:spacing w:after="0" w:line="240" w:lineRule="auto"/>
        <w:jc w:val="both"/>
        <w:rPr>
          <w:rFonts w:ascii="Tahoma" w:hAnsi="Tahoma" w:cs="Tahoma"/>
          <w:sz w:val="24"/>
          <w:szCs w:val="24"/>
        </w:rPr>
      </w:pPr>
      <w:r>
        <w:rPr>
          <w:noProof/>
        </w:rPr>
        <w:drawing>
          <wp:inline distT="0" distB="0" distL="0" distR="0" wp14:anchorId="1959B668" wp14:editId="16B9CE79">
            <wp:extent cx="4875560" cy="2811780"/>
            <wp:effectExtent l="76200" t="76200" r="134620" b="1409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889506" cy="2819823"/>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1145C841" w14:textId="1FD31DEC" w:rsidR="00D94EF6" w:rsidRDefault="00D94EF6" w:rsidP="00D94EF6">
      <w:pPr>
        <w:spacing w:after="0" w:line="240" w:lineRule="auto"/>
        <w:jc w:val="both"/>
        <w:rPr>
          <w:rFonts w:ascii="Tahoma" w:hAnsi="Tahoma" w:cs="Tahoma"/>
          <w:sz w:val="24"/>
          <w:szCs w:val="24"/>
        </w:rPr>
      </w:pPr>
      <w:r>
        <w:rPr>
          <w:rFonts w:ascii="Tahoma" w:hAnsi="Tahoma" w:cs="Tahoma"/>
          <w:sz w:val="24"/>
          <w:szCs w:val="24"/>
        </w:rPr>
        <w:t>Fig. 4: Functionality of Projects</w:t>
      </w:r>
    </w:p>
    <w:p w14:paraId="012FB9E9" w14:textId="47E7F196" w:rsidR="00D94EF6" w:rsidRDefault="00D94EF6" w:rsidP="00D94EF6">
      <w:pPr>
        <w:spacing w:after="0" w:line="360" w:lineRule="auto"/>
        <w:jc w:val="both"/>
        <w:rPr>
          <w:rFonts w:ascii="Tahoma" w:hAnsi="Tahoma" w:cs="Tahoma"/>
          <w:sz w:val="24"/>
          <w:szCs w:val="24"/>
        </w:rPr>
      </w:pPr>
      <w:r>
        <w:rPr>
          <w:noProof/>
        </w:rPr>
        <w:lastRenderedPageBreak/>
        <w:drawing>
          <wp:inline distT="0" distB="0" distL="0" distR="0" wp14:anchorId="267A080F" wp14:editId="738EC9FD">
            <wp:extent cx="5943600" cy="3204210"/>
            <wp:effectExtent l="76200" t="76200" r="133350" b="129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320421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282BD8F1" w14:textId="5A301588" w:rsidR="00D94EF6" w:rsidRDefault="00D94EF6" w:rsidP="00D94EF6">
      <w:pPr>
        <w:spacing w:after="0" w:line="360" w:lineRule="auto"/>
        <w:jc w:val="both"/>
        <w:rPr>
          <w:rFonts w:ascii="Tahoma" w:hAnsi="Tahoma" w:cs="Tahoma"/>
          <w:sz w:val="24"/>
          <w:szCs w:val="24"/>
        </w:rPr>
      </w:pPr>
      <w:r>
        <w:rPr>
          <w:rFonts w:ascii="Tahoma" w:hAnsi="Tahoma" w:cs="Tahoma"/>
          <w:sz w:val="24"/>
          <w:szCs w:val="24"/>
        </w:rPr>
        <w:t>Fig. 5: Projects Abandoned due to Inflation or Conflict</w:t>
      </w:r>
    </w:p>
    <w:p w14:paraId="01B6F56D" w14:textId="1339826A" w:rsidR="00D94EF6" w:rsidRDefault="00D94EF6" w:rsidP="00B96E43">
      <w:pPr>
        <w:spacing w:line="360" w:lineRule="auto"/>
        <w:jc w:val="both"/>
        <w:rPr>
          <w:rFonts w:ascii="Tahoma" w:hAnsi="Tahoma" w:cs="Tahoma"/>
          <w:sz w:val="28"/>
          <w:szCs w:val="28"/>
        </w:rPr>
      </w:pPr>
      <w:r w:rsidRPr="00D94EF6">
        <w:rPr>
          <w:rFonts w:ascii="Tahoma" w:hAnsi="Tahoma" w:cs="Tahoma"/>
          <w:b/>
          <w:bCs/>
          <w:sz w:val="28"/>
          <w:szCs w:val="28"/>
        </w:rPr>
        <w:t>3.4</w:t>
      </w:r>
      <w:r w:rsidRPr="00D94EF6">
        <w:rPr>
          <w:rFonts w:ascii="Tahoma" w:hAnsi="Tahoma" w:cs="Tahoma"/>
          <w:b/>
          <w:bCs/>
          <w:sz w:val="28"/>
          <w:szCs w:val="28"/>
        </w:rPr>
        <w:tab/>
        <w:t>Challenges face during implementation</w:t>
      </w:r>
      <w:r>
        <w:rPr>
          <w:rFonts w:ascii="Tahoma" w:hAnsi="Tahoma" w:cs="Tahoma"/>
          <w:sz w:val="28"/>
          <w:szCs w:val="28"/>
        </w:rPr>
        <w:t>:</w:t>
      </w:r>
    </w:p>
    <w:p w14:paraId="204CCE30" w14:textId="73528C92" w:rsidR="00D94EF6" w:rsidRDefault="00D94EF6" w:rsidP="00B96E43">
      <w:pPr>
        <w:spacing w:line="360" w:lineRule="auto"/>
        <w:jc w:val="both"/>
        <w:rPr>
          <w:rFonts w:ascii="Tahoma" w:hAnsi="Tahoma" w:cs="Tahoma"/>
          <w:sz w:val="28"/>
          <w:szCs w:val="28"/>
        </w:rPr>
      </w:pPr>
      <w:r>
        <w:rPr>
          <w:rFonts w:ascii="Tahoma" w:hAnsi="Tahoma" w:cs="Tahoma"/>
          <w:sz w:val="28"/>
          <w:szCs w:val="28"/>
        </w:rPr>
        <w:t>This indicator seeks to know from the beneficiaries the challenges they faced during project implementation by contractor or community members. The indicator has two options yes or no</w:t>
      </w:r>
      <w:r w:rsidR="001637BC">
        <w:rPr>
          <w:rFonts w:ascii="Tahoma" w:hAnsi="Tahoma" w:cs="Tahoma"/>
          <w:sz w:val="28"/>
          <w:szCs w:val="28"/>
        </w:rPr>
        <w:t xml:space="preserve"> and the respondent can only select one option at a time. However, if the response is yes, then a follow-up indicator will appear depending on the project sub-component selected by the respondent at the beginning of the template.</w:t>
      </w:r>
    </w:p>
    <w:p w14:paraId="40E7C243" w14:textId="1529A0A9" w:rsidR="001637BC" w:rsidRDefault="001637BC" w:rsidP="00B96E43">
      <w:pPr>
        <w:spacing w:line="360" w:lineRule="auto"/>
        <w:jc w:val="both"/>
        <w:rPr>
          <w:rFonts w:ascii="Tahoma" w:hAnsi="Tahoma" w:cs="Tahoma"/>
          <w:sz w:val="28"/>
          <w:szCs w:val="28"/>
        </w:rPr>
      </w:pPr>
      <w:r>
        <w:rPr>
          <w:rFonts w:ascii="Tahoma" w:hAnsi="Tahoma" w:cs="Tahoma"/>
          <w:sz w:val="28"/>
          <w:szCs w:val="28"/>
        </w:rPr>
        <w:t>This indicator has a total 1,537 responses and 68.8% responded with ‘no’, while 17.31% responded with ‘yes’. Therefore, only 309 respondents responded that they faced challenges during implementation or after implementation.</w:t>
      </w:r>
    </w:p>
    <w:p w14:paraId="79053541" w14:textId="4C3A04E4" w:rsidR="001637BC" w:rsidRDefault="001637BC" w:rsidP="001637BC">
      <w:pPr>
        <w:spacing w:after="0" w:line="360" w:lineRule="auto"/>
        <w:jc w:val="both"/>
        <w:rPr>
          <w:rFonts w:ascii="Tahoma" w:hAnsi="Tahoma" w:cs="Tahoma"/>
          <w:sz w:val="28"/>
          <w:szCs w:val="28"/>
        </w:rPr>
      </w:pPr>
      <w:r>
        <w:rPr>
          <w:noProof/>
        </w:rPr>
        <w:lastRenderedPageBreak/>
        <w:drawing>
          <wp:inline distT="0" distB="0" distL="0" distR="0" wp14:anchorId="08BB1E63" wp14:editId="34C387B5">
            <wp:extent cx="5943600" cy="3409315"/>
            <wp:effectExtent l="76200" t="76200" r="133350" b="13398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340931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68DA8C5F" w14:textId="30F3A72F" w:rsidR="001637BC" w:rsidRDefault="001637BC" w:rsidP="001637BC">
      <w:pPr>
        <w:spacing w:after="0" w:line="360" w:lineRule="auto"/>
        <w:jc w:val="both"/>
        <w:rPr>
          <w:rFonts w:ascii="Tahoma" w:hAnsi="Tahoma" w:cs="Tahoma"/>
          <w:sz w:val="24"/>
          <w:szCs w:val="24"/>
        </w:rPr>
      </w:pPr>
      <w:r w:rsidRPr="001637BC">
        <w:rPr>
          <w:rFonts w:ascii="Tahoma" w:hAnsi="Tahoma" w:cs="Tahoma"/>
          <w:sz w:val="24"/>
          <w:szCs w:val="24"/>
        </w:rPr>
        <w:t xml:space="preserve">Fig. 6: </w:t>
      </w:r>
      <w:r w:rsidR="001506EC">
        <w:rPr>
          <w:rFonts w:ascii="Tahoma" w:hAnsi="Tahoma" w:cs="Tahoma"/>
          <w:sz w:val="24"/>
          <w:szCs w:val="24"/>
        </w:rPr>
        <w:t>Number and Percentage of Responses on whether you face any challenge</w:t>
      </w:r>
    </w:p>
    <w:p w14:paraId="024F53CB" w14:textId="77777777" w:rsidR="005D031D" w:rsidRDefault="005D031D" w:rsidP="001637BC">
      <w:pPr>
        <w:spacing w:after="0" w:line="360" w:lineRule="auto"/>
        <w:jc w:val="both"/>
        <w:rPr>
          <w:rFonts w:ascii="Tahoma" w:hAnsi="Tahoma" w:cs="Tahoma"/>
          <w:sz w:val="28"/>
          <w:szCs w:val="28"/>
        </w:rPr>
      </w:pPr>
    </w:p>
    <w:p w14:paraId="4C8A50FF" w14:textId="36BA97B8" w:rsidR="001637BC" w:rsidRDefault="005D031D" w:rsidP="001637BC">
      <w:pPr>
        <w:spacing w:after="0" w:line="360" w:lineRule="auto"/>
        <w:jc w:val="both"/>
        <w:rPr>
          <w:rFonts w:ascii="Tahoma" w:hAnsi="Tahoma" w:cs="Tahoma"/>
          <w:sz w:val="28"/>
          <w:szCs w:val="28"/>
        </w:rPr>
      </w:pPr>
      <w:r>
        <w:rPr>
          <w:rFonts w:ascii="Tahoma" w:hAnsi="Tahoma" w:cs="Tahoma"/>
          <w:sz w:val="28"/>
          <w:szCs w:val="28"/>
        </w:rPr>
        <w:t xml:space="preserve">About 33 respondents reported that they faced challenges during and after implementations, the challenges are inflation, insufficient fund from implementing Agency, conflict, insecurity and flooding with 0.62%, 0.5%, 0.34%, 0.22% and 0.17% respectively. The figure below </w:t>
      </w:r>
      <w:proofErr w:type="gramStart"/>
      <w:r>
        <w:rPr>
          <w:rFonts w:ascii="Tahoma" w:hAnsi="Tahoma" w:cs="Tahoma"/>
          <w:sz w:val="28"/>
          <w:szCs w:val="28"/>
        </w:rPr>
        <w:t>show</w:t>
      </w:r>
      <w:proofErr w:type="gramEnd"/>
      <w:r>
        <w:rPr>
          <w:rFonts w:ascii="Tahoma" w:hAnsi="Tahoma" w:cs="Tahoma"/>
          <w:sz w:val="28"/>
          <w:szCs w:val="28"/>
        </w:rPr>
        <w:t xml:space="preserve"> the percentage and number of respondents that reported on challenges.</w:t>
      </w:r>
    </w:p>
    <w:p w14:paraId="2F5B50E6" w14:textId="0E618474" w:rsidR="005D031D" w:rsidRDefault="005D031D" w:rsidP="001506EC">
      <w:pPr>
        <w:spacing w:after="0" w:line="240" w:lineRule="auto"/>
        <w:jc w:val="both"/>
        <w:rPr>
          <w:rFonts w:ascii="Tahoma" w:hAnsi="Tahoma" w:cs="Tahoma"/>
          <w:sz w:val="28"/>
          <w:szCs w:val="28"/>
        </w:rPr>
      </w:pPr>
      <w:r>
        <w:rPr>
          <w:noProof/>
        </w:rPr>
        <w:lastRenderedPageBreak/>
        <w:drawing>
          <wp:inline distT="0" distB="0" distL="0" distR="0" wp14:anchorId="6858B7F4" wp14:editId="45A5654E">
            <wp:extent cx="5943600" cy="3889375"/>
            <wp:effectExtent l="76200" t="76200" r="133350" b="1301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388937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4E230977" w14:textId="4B1E3AA1" w:rsidR="001506EC" w:rsidRDefault="001506EC" w:rsidP="001506EC">
      <w:pPr>
        <w:spacing w:after="0" w:line="240" w:lineRule="auto"/>
        <w:jc w:val="both"/>
        <w:rPr>
          <w:rFonts w:ascii="Tahoma" w:hAnsi="Tahoma" w:cs="Tahoma"/>
          <w:sz w:val="24"/>
          <w:szCs w:val="24"/>
        </w:rPr>
      </w:pPr>
      <w:r w:rsidRPr="001506EC">
        <w:rPr>
          <w:rFonts w:ascii="Tahoma" w:hAnsi="Tahoma" w:cs="Tahoma"/>
          <w:sz w:val="24"/>
          <w:szCs w:val="24"/>
        </w:rPr>
        <w:t>Fig. 7: Type of challenge faced during or after implementation</w:t>
      </w:r>
    </w:p>
    <w:p w14:paraId="61BC1EFC" w14:textId="08FD83FD" w:rsidR="001506EC" w:rsidRDefault="001506EC" w:rsidP="001506EC">
      <w:pPr>
        <w:spacing w:after="0" w:line="240" w:lineRule="auto"/>
        <w:jc w:val="both"/>
        <w:rPr>
          <w:rFonts w:ascii="Tahoma" w:hAnsi="Tahoma" w:cs="Tahoma"/>
          <w:sz w:val="24"/>
          <w:szCs w:val="24"/>
        </w:rPr>
      </w:pPr>
    </w:p>
    <w:p w14:paraId="00BD3D9B" w14:textId="6A319D2F" w:rsidR="001506EC" w:rsidRDefault="001506EC" w:rsidP="00AB7A11">
      <w:pPr>
        <w:spacing w:after="0" w:line="360" w:lineRule="auto"/>
        <w:jc w:val="both"/>
        <w:rPr>
          <w:rFonts w:ascii="Tahoma" w:hAnsi="Tahoma" w:cs="Tahoma"/>
          <w:sz w:val="24"/>
          <w:szCs w:val="24"/>
        </w:rPr>
      </w:pPr>
      <w:r w:rsidRPr="001506EC">
        <w:rPr>
          <w:rFonts w:ascii="Tahoma" w:hAnsi="Tahoma" w:cs="Tahoma"/>
          <w:b/>
          <w:bCs/>
          <w:sz w:val="28"/>
          <w:szCs w:val="28"/>
        </w:rPr>
        <w:t>3.5</w:t>
      </w:r>
      <w:r w:rsidRPr="001506EC">
        <w:rPr>
          <w:rFonts w:ascii="Tahoma" w:hAnsi="Tahoma" w:cs="Tahoma"/>
          <w:b/>
          <w:bCs/>
          <w:sz w:val="28"/>
          <w:szCs w:val="28"/>
        </w:rPr>
        <w:tab/>
        <w:t>Challenges faced by Project Sub-Component</w:t>
      </w:r>
      <w:r>
        <w:rPr>
          <w:rFonts w:ascii="Tahoma" w:hAnsi="Tahoma" w:cs="Tahoma"/>
          <w:sz w:val="24"/>
          <w:szCs w:val="24"/>
        </w:rPr>
        <w:t>:</w:t>
      </w:r>
    </w:p>
    <w:p w14:paraId="0C67F75C" w14:textId="27406735" w:rsidR="001506EC" w:rsidRDefault="00AB7A11" w:rsidP="00AB7A11">
      <w:pPr>
        <w:spacing w:after="0" w:line="360" w:lineRule="auto"/>
        <w:jc w:val="both"/>
        <w:rPr>
          <w:rFonts w:ascii="Tahoma" w:hAnsi="Tahoma" w:cs="Tahoma"/>
          <w:sz w:val="28"/>
          <w:szCs w:val="28"/>
        </w:rPr>
      </w:pPr>
      <w:r>
        <w:rPr>
          <w:rFonts w:ascii="Tahoma" w:hAnsi="Tahoma" w:cs="Tahoma"/>
          <w:sz w:val="28"/>
          <w:szCs w:val="28"/>
        </w:rPr>
        <w:t>This are the challenges faced by respondents during implementation under different projects sub-components.</w:t>
      </w:r>
    </w:p>
    <w:p w14:paraId="6CC431F8" w14:textId="76740805" w:rsidR="00AB7A11" w:rsidRDefault="00AB7A11" w:rsidP="00AB7A11">
      <w:pPr>
        <w:pStyle w:val="ListParagraph"/>
        <w:numPr>
          <w:ilvl w:val="0"/>
          <w:numId w:val="3"/>
        </w:numPr>
        <w:spacing w:line="360" w:lineRule="auto"/>
        <w:rPr>
          <w:rFonts w:ascii="Tahoma" w:hAnsi="Tahoma" w:cs="Tahoma"/>
          <w:sz w:val="28"/>
          <w:szCs w:val="28"/>
        </w:rPr>
      </w:pPr>
      <w:r w:rsidRPr="007D3679">
        <w:rPr>
          <w:rFonts w:ascii="Tahoma" w:hAnsi="Tahoma" w:cs="Tahoma"/>
          <w:b/>
          <w:bCs/>
          <w:sz w:val="28"/>
          <w:szCs w:val="28"/>
        </w:rPr>
        <w:t>Public Works (Road Maintenance) beneficiaries</w:t>
      </w:r>
      <w:r>
        <w:rPr>
          <w:rFonts w:ascii="Tahoma" w:hAnsi="Tahoma" w:cs="Tahoma"/>
          <w:sz w:val="28"/>
          <w:szCs w:val="28"/>
        </w:rPr>
        <w:t>;</w:t>
      </w:r>
      <w:r w:rsidR="007D3679">
        <w:rPr>
          <w:rFonts w:ascii="Tahoma" w:hAnsi="Tahoma" w:cs="Tahoma"/>
          <w:sz w:val="28"/>
          <w:szCs w:val="28"/>
        </w:rPr>
        <w:t xml:space="preserve"> Here a total of 92 beneficiaries responded on challenges faced, the challenges are; Pot-hole on the road/walk-way; No side-drain resulting in flooding of road/walk-way; Dirty street/culvert; Refuse point/bin over-flooded; No show-up by workers for waste collection/cleaning; and Inflation. Figure 8 below show the responses by percentage.</w:t>
      </w:r>
    </w:p>
    <w:p w14:paraId="2614B44E" w14:textId="044A48B9" w:rsidR="00AB7A11" w:rsidRPr="00AB7A11" w:rsidRDefault="00AB7A11" w:rsidP="00AB7A11">
      <w:pPr>
        <w:spacing w:line="360" w:lineRule="auto"/>
        <w:rPr>
          <w:rFonts w:ascii="Tahoma" w:hAnsi="Tahoma" w:cs="Tahoma"/>
          <w:sz w:val="28"/>
          <w:szCs w:val="28"/>
        </w:rPr>
      </w:pPr>
      <w:r>
        <w:rPr>
          <w:noProof/>
        </w:rPr>
        <w:lastRenderedPageBreak/>
        <w:drawing>
          <wp:inline distT="0" distB="0" distL="0" distR="0" wp14:anchorId="7BC6BE18" wp14:editId="0D2AF318">
            <wp:extent cx="4733841" cy="3200400"/>
            <wp:effectExtent l="76200" t="76200" r="124460" b="13335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755251" cy="321487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0DF9C92C" w14:textId="39BBD7F1" w:rsidR="001506EC" w:rsidRDefault="007D3679" w:rsidP="001506EC">
      <w:pPr>
        <w:spacing w:after="0" w:line="360" w:lineRule="auto"/>
        <w:jc w:val="both"/>
        <w:rPr>
          <w:rFonts w:ascii="Tahoma" w:hAnsi="Tahoma" w:cs="Tahoma"/>
          <w:sz w:val="24"/>
          <w:szCs w:val="24"/>
        </w:rPr>
      </w:pPr>
      <w:r>
        <w:rPr>
          <w:rFonts w:ascii="Tahoma" w:hAnsi="Tahoma" w:cs="Tahoma"/>
          <w:sz w:val="24"/>
          <w:szCs w:val="24"/>
        </w:rPr>
        <w:t>Fig. 8: Response by Public Works Beneficiaries</w:t>
      </w:r>
    </w:p>
    <w:p w14:paraId="7657FB75" w14:textId="77777777" w:rsidR="00640655" w:rsidRDefault="00640655" w:rsidP="001506EC">
      <w:pPr>
        <w:spacing w:after="0" w:line="360" w:lineRule="auto"/>
        <w:jc w:val="both"/>
        <w:rPr>
          <w:rFonts w:ascii="Tahoma" w:hAnsi="Tahoma" w:cs="Tahoma"/>
          <w:sz w:val="24"/>
          <w:szCs w:val="24"/>
        </w:rPr>
      </w:pPr>
    </w:p>
    <w:p w14:paraId="4A7E6BCC" w14:textId="3A19D937" w:rsidR="007D3679" w:rsidRPr="00867D89" w:rsidRDefault="007D3679" w:rsidP="007D3679">
      <w:pPr>
        <w:pStyle w:val="ListParagraph"/>
        <w:numPr>
          <w:ilvl w:val="0"/>
          <w:numId w:val="3"/>
        </w:numPr>
        <w:spacing w:line="360" w:lineRule="auto"/>
        <w:rPr>
          <w:rFonts w:ascii="Tahoma" w:hAnsi="Tahoma" w:cs="Tahoma"/>
          <w:sz w:val="24"/>
          <w:szCs w:val="24"/>
        </w:rPr>
      </w:pPr>
      <w:r>
        <w:rPr>
          <w:rFonts w:ascii="Tahoma" w:hAnsi="Tahoma" w:cs="Tahoma"/>
          <w:b/>
          <w:bCs/>
          <w:sz w:val="28"/>
          <w:szCs w:val="28"/>
        </w:rPr>
        <w:t>CDD Social</w:t>
      </w:r>
      <w:r w:rsidRPr="007D3679">
        <w:rPr>
          <w:rFonts w:ascii="Tahoma" w:hAnsi="Tahoma" w:cs="Tahoma"/>
          <w:b/>
          <w:bCs/>
          <w:sz w:val="28"/>
          <w:szCs w:val="28"/>
        </w:rPr>
        <w:t xml:space="preserve"> (</w:t>
      </w:r>
      <w:r>
        <w:rPr>
          <w:rFonts w:ascii="Tahoma" w:hAnsi="Tahoma" w:cs="Tahoma"/>
          <w:b/>
          <w:bCs/>
          <w:sz w:val="28"/>
          <w:szCs w:val="28"/>
        </w:rPr>
        <w:t>CSDP Projects</w:t>
      </w:r>
      <w:r w:rsidRPr="007D3679">
        <w:rPr>
          <w:rFonts w:ascii="Tahoma" w:hAnsi="Tahoma" w:cs="Tahoma"/>
          <w:b/>
          <w:bCs/>
          <w:sz w:val="28"/>
          <w:szCs w:val="28"/>
        </w:rPr>
        <w:t>) beneficiaries</w:t>
      </w:r>
      <w:r>
        <w:rPr>
          <w:rFonts w:ascii="Tahoma" w:hAnsi="Tahoma" w:cs="Tahoma"/>
          <w:b/>
          <w:bCs/>
          <w:sz w:val="28"/>
          <w:szCs w:val="28"/>
        </w:rPr>
        <w:t xml:space="preserve">: </w:t>
      </w:r>
      <w:r>
        <w:rPr>
          <w:rFonts w:ascii="Tahoma" w:hAnsi="Tahoma" w:cs="Tahoma"/>
          <w:sz w:val="28"/>
          <w:szCs w:val="28"/>
        </w:rPr>
        <w:t xml:space="preserve">A total of 31 beneficiaries responded on </w:t>
      </w:r>
      <w:r w:rsidR="009544AE">
        <w:rPr>
          <w:rFonts w:ascii="Tahoma" w:hAnsi="Tahoma" w:cs="Tahoma"/>
          <w:sz w:val="28"/>
          <w:szCs w:val="28"/>
        </w:rPr>
        <w:t xml:space="preserve">challenges faced, the </w:t>
      </w:r>
      <w:r>
        <w:rPr>
          <w:rFonts w:ascii="Tahoma" w:hAnsi="Tahoma" w:cs="Tahoma"/>
          <w:sz w:val="28"/>
          <w:szCs w:val="28"/>
        </w:rPr>
        <w:t>indicator</w:t>
      </w:r>
      <w:r w:rsidR="009544AE">
        <w:rPr>
          <w:rFonts w:ascii="Tahoma" w:hAnsi="Tahoma" w:cs="Tahoma"/>
          <w:sz w:val="28"/>
          <w:szCs w:val="28"/>
        </w:rPr>
        <w:t xml:space="preserve"> </w:t>
      </w:r>
      <w:proofErr w:type="gramStart"/>
      <w:r w:rsidR="00640655">
        <w:rPr>
          <w:rFonts w:ascii="Tahoma" w:hAnsi="Tahoma" w:cs="Tahoma"/>
          <w:sz w:val="28"/>
          <w:szCs w:val="28"/>
        </w:rPr>
        <w:t>are</w:t>
      </w:r>
      <w:proofErr w:type="gramEnd"/>
      <w:r w:rsidR="00867D89">
        <w:rPr>
          <w:rFonts w:ascii="Tahoma" w:hAnsi="Tahoma" w:cs="Tahoma"/>
          <w:sz w:val="28"/>
          <w:szCs w:val="28"/>
        </w:rPr>
        <w:t>;</w:t>
      </w:r>
      <w:r w:rsidR="009544AE">
        <w:rPr>
          <w:rFonts w:ascii="Tahoma" w:hAnsi="Tahoma" w:cs="Tahoma"/>
          <w:sz w:val="28"/>
          <w:szCs w:val="28"/>
        </w:rPr>
        <w:t xml:space="preserve"> Insufficient fund from the community; Inflation; Leadership conflict; Electricity installation vandalized or faulty; Civic center/Town hall/Market shop/Recreational cen</w:t>
      </w:r>
      <w:r w:rsidR="00640655">
        <w:rPr>
          <w:rFonts w:ascii="Tahoma" w:hAnsi="Tahoma" w:cs="Tahoma"/>
          <w:sz w:val="28"/>
          <w:szCs w:val="28"/>
        </w:rPr>
        <w:t>ter dilapidated; Borehole/Handpump faulty; and Classroom/Health center/Quarters dilapidated.</w:t>
      </w:r>
    </w:p>
    <w:p w14:paraId="624C86AE" w14:textId="32CC5F06" w:rsidR="00867D89" w:rsidRDefault="00867D89" w:rsidP="00867D89">
      <w:pPr>
        <w:spacing w:line="360" w:lineRule="auto"/>
        <w:rPr>
          <w:rFonts w:ascii="Tahoma" w:hAnsi="Tahoma" w:cs="Tahoma"/>
          <w:sz w:val="24"/>
          <w:szCs w:val="24"/>
        </w:rPr>
      </w:pPr>
      <w:r>
        <w:rPr>
          <w:noProof/>
        </w:rPr>
        <w:lastRenderedPageBreak/>
        <w:drawing>
          <wp:inline distT="0" distB="0" distL="0" distR="0" wp14:anchorId="7855541A" wp14:editId="249CEA11">
            <wp:extent cx="4762500" cy="2960789"/>
            <wp:effectExtent l="76200" t="76200" r="133350" b="12573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778343" cy="2970638"/>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0F74E2F7" w14:textId="0CD3ADB2" w:rsidR="00867D89" w:rsidRDefault="00867D89" w:rsidP="00867D89">
      <w:pPr>
        <w:spacing w:after="0" w:line="360" w:lineRule="auto"/>
        <w:jc w:val="both"/>
        <w:rPr>
          <w:rFonts w:ascii="Tahoma" w:hAnsi="Tahoma" w:cs="Tahoma"/>
          <w:sz w:val="24"/>
          <w:szCs w:val="24"/>
        </w:rPr>
      </w:pPr>
      <w:r>
        <w:rPr>
          <w:rFonts w:ascii="Tahoma" w:hAnsi="Tahoma" w:cs="Tahoma"/>
          <w:sz w:val="24"/>
          <w:szCs w:val="24"/>
        </w:rPr>
        <w:t>Fig. 9: Response by CDD Social Beneficiaries</w:t>
      </w:r>
    </w:p>
    <w:p w14:paraId="2FBB328C" w14:textId="0A9D5D3D" w:rsidR="00867D89" w:rsidRPr="000A0863" w:rsidRDefault="00867D89" w:rsidP="00867D89">
      <w:pPr>
        <w:pStyle w:val="ListParagraph"/>
        <w:numPr>
          <w:ilvl w:val="0"/>
          <w:numId w:val="3"/>
        </w:numPr>
        <w:spacing w:line="360" w:lineRule="auto"/>
        <w:rPr>
          <w:rFonts w:ascii="Tahoma" w:hAnsi="Tahoma" w:cs="Tahoma"/>
          <w:sz w:val="24"/>
          <w:szCs w:val="24"/>
        </w:rPr>
      </w:pPr>
      <w:r>
        <w:rPr>
          <w:rFonts w:ascii="Tahoma" w:hAnsi="Tahoma" w:cs="Tahoma"/>
          <w:b/>
          <w:bCs/>
          <w:sz w:val="28"/>
          <w:szCs w:val="28"/>
        </w:rPr>
        <w:t>CDD Economic</w:t>
      </w:r>
      <w:r w:rsidRPr="007D3679">
        <w:rPr>
          <w:rFonts w:ascii="Tahoma" w:hAnsi="Tahoma" w:cs="Tahoma"/>
          <w:b/>
          <w:bCs/>
          <w:sz w:val="28"/>
          <w:szCs w:val="28"/>
        </w:rPr>
        <w:t xml:space="preserve"> (</w:t>
      </w:r>
      <w:r>
        <w:rPr>
          <w:rFonts w:ascii="Tahoma" w:hAnsi="Tahoma" w:cs="Tahoma"/>
          <w:b/>
          <w:bCs/>
          <w:sz w:val="28"/>
          <w:szCs w:val="28"/>
        </w:rPr>
        <w:t>FADAMA Projects</w:t>
      </w:r>
      <w:r w:rsidRPr="007D3679">
        <w:rPr>
          <w:rFonts w:ascii="Tahoma" w:hAnsi="Tahoma" w:cs="Tahoma"/>
          <w:b/>
          <w:bCs/>
          <w:sz w:val="28"/>
          <w:szCs w:val="28"/>
        </w:rPr>
        <w:t>) beneficiaries</w:t>
      </w:r>
      <w:r>
        <w:rPr>
          <w:rFonts w:ascii="Tahoma" w:hAnsi="Tahoma" w:cs="Tahoma"/>
          <w:b/>
          <w:bCs/>
          <w:sz w:val="28"/>
          <w:szCs w:val="28"/>
        </w:rPr>
        <w:t xml:space="preserve">: </w:t>
      </w:r>
      <w:r>
        <w:rPr>
          <w:rFonts w:ascii="Tahoma" w:hAnsi="Tahoma" w:cs="Tahoma"/>
          <w:sz w:val="28"/>
          <w:szCs w:val="28"/>
        </w:rPr>
        <w:t>A total of 115 beneficiaries</w:t>
      </w:r>
      <w:r w:rsidR="000A0863">
        <w:rPr>
          <w:rFonts w:ascii="Tahoma" w:hAnsi="Tahoma" w:cs="Tahoma"/>
          <w:sz w:val="28"/>
          <w:szCs w:val="28"/>
        </w:rPr>
        <w:t xml:space="preserve"> responded on this </w:t>
      </w:r>
      <w:r w:rsidR="00640655">
        <w:rPr>
          <w:rFonts w:ascii="Tahoma" w:hAnsi="Tahoma" w:cs="Tahoma"/>
          <w:sz w:val="28"/>
          <w:szCs w:val="28"/>
        </w:rPr>
        <w:t xml:space="preserve">and the </w:t>
      </w:r>
      <w:r w:rsidR="000A0863">
        <w:rPr>
          <w:rFonts w:ascii="Tahoma" w:hAnsi="Tahoma" w:cs="Tahoma"/>
          <w:sz w:val="28"/>
          <w:szCs w:val="28"/>
        </w:rPr>
        <w:t>indicator</w:t>
      </w:r>
      <w:r w:rsidR="00640655">
        <w:rPr>
          <w:rFonts w:ascii="Tahoma" w:hAnsi="Tahoma" w:cs="Tahoma"/>
          <w:sz w:val="28"/>
          <w:szCs w:val="28"/>
        </w:rPr>
        <w:t>s are; Conflict; Flooding; Oil spillage; Militancy; and Inflation.</w:t>
      </w:r>
    </w:p>
    <w:p w14:paraId="603B7B99" w14:textId="7B594960" w:rsidR="000A0863" w:rsidRDefault="000A0863" w:rsidP="000A0863">
      <w:pPr>
        <w:spacing w:line="360" w:lineRule="auto"/>
        <w:rPr>
          <w:rFonts w:ascii="Tahoma" w:hAnsi="Tahoma" w:cs="Tahoma"/>
          <w:sz w:val="24"/>
          <w:szCs w:val="24"/>
        </w:rPr>
      </w:pPr>
      <w:r>
        <w:rPr>
          <w:noProof/>
        </w:rPr>
        <w:drawing>
          <wp:inline distT="0" distB="0" distL="0" distR="0" wp14:anchorId="61EAF10D" wp14:editId="534CE34A">
            <wp:extent cx="4564380" cy="2873707"/>
            <wp:effectExtent l="76200" t="76200" r="140970" b="136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580322" cy="2883744"/>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2B60E65B" w14:textId="03E6A53B" w:rsidR="00B73BD1" w:rsidRDefault="00B73BD1" w:rsidP="000A0863">
      <w:pPr>
        <w:spacing w:line="360" w:lineRule="auto"/>
        <w:rPr>
          <w:rFonts w:ascii="Tahoma" w:hAnsi="Tahoma" w:cs="Tahoma"/>
          <w:sz w:val="24"/>
          <w:szCs w:val="24"/>
        </w:rPr>
      </w:pPr>
      <w:r>
        <w:rPr>
          <w:rFonts w:ascii="Tahoma" w:hAnsi="Tahoma" w:cs="Tahoma"/>
          <w:sz w:val="24"/>
          <w:szCs w:val="24"/>
        </w:rPr>
        <w:t>Fig. 10: Response by CDD Economic Beneficiaries</w:t>
      </w:r>
    </w:p>
    <w:p w14:paraId="425D740B" w14:textId="3C845EF1" w:rsidR="009544AE" w:rsidRPr="009544AE" w:rsidRDefault="009544AE" w:rsidP="009544AE">
      <w:pPr>
        <w:pStyle w:val="ListParagraph"/>
        <w:numPr>
          <w:ilvl w:val="0"/>
          <w:numId w:val="4"/>
        </w:numPr>
        <w:spacing w:line="360" w:lineRule="auto"/>
        <w:rPr>
          <w:rFonts w:ascii="Tahoma" w:hAnsi="Tahoma" w:cs="Tahoma"/>
          <w:sz w:val="24"/>
          <w:szCs w:val="24"/>
        </w:rPr>
      </w:pPr>
      <w:r>
        <w:rPr>
          <w:rFonts w:ascii="Tahoma" w:hAnsi="Tahoma" w:cs="Tahoma"/>
          <w:b/>
          <w:bCs/>
          <w:sz w:val="28"/>
          <w:szCs w:val="28"/>
        </w:rPr>
        <w:lastRenderedPageBreak/>
        <w:t>TVEAT</w:t>
      </w:r>
      <w:r w:rsidRPr="007D3679">
        <w:rPr>
          <w:rFonts w:ascii="Tahoma" w:hAnsi="Tahoma" w:cs="Tahoma"/>
          <w:b/>
          <w:bCs/>
          <w:sz w:val="28"/>
          <w:szCs w:val="28"/>
        </w:rPr>
        <w:t xml:space="preserve"> (</w:t>
      </w:r>
      <w:r>
        <w:rPr>
          <w:rFonts w:ascii="Tahoma" w:hAnsi="Tahoma" w:cs="Tahoma"/>
          <w:b/>
          <w:bCs/>
          <w:sz w:val="28"/>
          <w:szCs w:val="28"/>
        </w:rPr>
        <w:t>Technical Vocational Institution</w:t>
      </w:r>
      <w:r w:rsidRPr="007D3679">
        <w:rPr>
          <w:rFonts w:ascii="Tahoma" w:hAnsi="Tahoma" w:cs="Tahoma"/>
          <w:b/>
          <w:bCs/>
          <w:sz w:val="28"/>
          <w:szCs w:val="28"/>
        </w:rPr>
        <w:t>) beneficiaries</w:t>
      </w:r>
      <w:r>
        <w:rPr>
          <w:rFonts w:ascii="Tahoma" w:hAnsi="Tahoma" w:cs="Tahoma"/>
          <w:b/>
          <w:bCs/>
          <w:sz w:val="28"/>
          <w:szCs w:val="28"/>
        </w:rPr>
        <w:t xml:space="preserve">; </w:t>
      </w:r>
      <w:r>
        <w:rPr>
          <w:rFonts w:ascii="Tahoma" w:hAnsi="Tahoma" w:cs="Tahoma"/>
          <w:sz w:val="28"/>
          <w:szCs w:val="28"/>
        </w:rPr>
        <w:t>A total of 30 beneficiaries responded on this</w:t>
      </w:r>
      <w:r w:rsidR="00640655">
        <w:rPr>
          <w:rFonts w:ascii="Tahoma" w:hAnsi="Tahoma" w:cs="Tahoma"/>
          <w:sz w:val="28"/>
          <w:szCs w:val="28"/>
        </w:rPr>
        <w:t xml:space="preserve"> and the </w:t>
      </w:r>
      <w:r>
        <w:rPr>
          <w:rFonts w:ascii="Tahoma" w:hAnsi="Tahoma" w:cs="Tahoma"/>
          <w:sz w:val="28"/>
          <w:szCs w:val="28"/>
        </w:rPr>
        <w:t>indicator</w:t>
      </w:r>
      <w:r w:rsidR="00640655">
        <w:rPr>
          <w:rFonts w:ascii="Tahoma" w:hAnsi="Tahoma" w:cs="Tahoma"/>
          <w:sz w:val="28"/>
          <w:szCs w:val="28"/>
        </w:rPr>
        <w:t xml:space="preserve"> are;</w:t>
      </w:r>
      <w:r w:rsidR="00147601">
        <w:rPr>
          <w:rFonts w:ascii="Tahoma" w:hAnsi="Tahoma" w:cs="Tahoma"/>
          <w:sz w:val="28"/>
          <w:szCs w:val="28"/>
        </w:rPr>
        <w:t xml:space="preserve"> incomplete supply of equipment; Insufficient starter packs; and Workshop building dilapidated.</w:t>
      </w:r>
    </w:p>
    <w:p w14:paraId="7A9F5AAC" w14:textId="76C8103F" w:rsidR="009544AE" w:rsidRDefault="009544AE" w:rsidP="009544AE">
      <w:pPr>
        <w:spacing w:line="360" w:lineRule="auto"/>
        <w:rPr>
          <w:rFonts w:ascii="Tahoma" w:hAnsi="Tahoma" w:cs="Tahoma"/>
          <w:sz w:val="24"/>
          <w:szCs w:val="24"/>
        </w:rPr>
      </w:pPr>
      <w:r>
        <w:rPr>
          <w:noProof/>
        </w:rPr>
        <w:drawing>
          <wp:inline distT="0" distB="0" distL="0" distR="0" wp14:anchorId="3F622BD8" wp14:editId="4270A71E">
            <wp:extent cx="4648200" cy="2785444"/>
            <wp:effectExtent l="76200" t="76200" r="133350" b="12954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666308" cy="279629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742445BB" w14:textId="530F86E6" w:rsidR="009544AE" w:rsidRPr="009544AE" w:rsidRDefault="009544AE" w:rsidP="009544AE">
      <w:pPr>
        <w:spacing w:line="360" w:lineRule="auto"/>
        <w:rPr>
          <w:rFonts w:ascii="Tahoma" w:hAnsi="Tahoma" w:cs="Tahoma"/>
          <w:sz w:val="24"/>
          <w:szCs w:val="24"/>
        </w:rPr>
      </w:pPr>
      <w:r>
        <w:rPr>
          <w:rFonts w:ascii="Tahoma" w:hAnsi="Tahoma" w:cs="Tahoma"/>
          <w:sz w:val="24"/>
          <w:szCs w:val="24"/>
        </w:rPr>
        <w:t>Fig. 11: Response by TVEAT Beneficiaries</w:t>
      </w:r>
    </w:p>
    <w:p w14:paraId="656642A4" w14:textId="77777777" w:rsidR="00867D89" w:rsidRPr="00867D89" w:rsidRDefault="00867D89" w:rsidP="00867D89">
      <w:pPr>
        <w:spacing w:line="360" w:lineRule="auto"/>
        <w:rPr>
          <w:rFonts w:ascii="Tahoma" w:hAnsi="Tahoma" w:cs="Tahoma"/>
          <w:sz w:val="24"/>
          <w:szCs w:val="24"/>
        </w:rPr>
      </w:pPr>
    </w:p>
    <w:sectPr w:rsidR="00867D89" w:rsidRPr="00867D8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DE0FD7" w14:textId="77777777" w:rsidR="009245EC" w:rsidRDefault="009245EC" w:rsidP="009245EC">
      <w:pPr>
        <w:spacing w:after="0" w:line="240" w:lineRule="auto"/>
      </w:pPr>
      <w:r>
        <w:separator/>
      </w:r>
    </w:p>
  </w:endnote>
  <w:endnote w:type="continuationSeparator" w:id="0">
    <w:p w14:paraId="7E697482" w14:textId="77777777" w:rsidR="009245EC" w:rsidRDefault="009245EC" w:rsidP="009245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1C393E" w14:textId="77777777" w:rsidR="009245EC" w:rsidRDefault="009245EC" w:rsidP="009245EC">
      <w:pPr>
        <w:spacing w:after="0" w:line="240" w:lineRule="auto"/>
      </w:pPr>
      <w:r>
        <w:separator/>
      </w:r>
    </w:p>
  </w:footnote>
  <w:footnote w:type="continuationSeparator" w:id="0">
    <w:p w14:paraId="60356652" w14:textId="77777777" w:rsidR="009245EC" w:rsidRDefault="009245EC" w:rsidP="009245E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BD3A99"/>
    <w:multiLevelType w:val="hybridMultilevel"/>
    <w:tmpl w:val="2C72755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93D407D"/>
    <w:multiLevelType w:val="hybridMultilevel"/>
    <w:tmpl w:val="53463C4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0194DCE"/>
    <w:multiLevelType w:val="hybridMultilevel"/>
    <w:tmpl w:val="851AB2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8232D20"/>
    <w:multiLevelType w:val="hybridMultilevel"/>
    <w:tmpl w:val="2C72755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0F54"/>
    <w:rsid w:val="000A0863"/>
    <w:rsid w:val="00147601"/>
    <w:rsid w:val="001506EC"/>
    <w:rsid w:val="001637BC"/>
    <w:rsid w:val="00273006"/>
    <w:rsid w:val="00277AAE"/>
    <w:rsid w:val="002975F7"/>
    <w:rsid w:val="002C6153"/>
    <w:rsid w:val="002D21A1"/>
    <w:rsid w:val="003D4299"/>
    <w:rsid w:val="00453771"/>
    <w:rsid w:val="005D031D"/>
    <w:rsid w:val="00640655"/>
    <w:rsid w:val="006B0DD9"/>
    <w:rsid w:val="007C79D5"/>
    <w:rsid w:val="007D3679"/>
    <w:rsid w:val="00841FC9"/>
    <w:rsid w:val="00867D89"/>
    <w:rsid w:val="0088353B"/>
    <w:rsid w:val="009245EC"/>
    <w:rsid w:val="009544AE"/>
    <w:rsid w:val="00956A7C"/>
    <w:rsid w:val="009A219F"/>
    <w:rsid w:val="009D603F"/>
    <w:rsid w:val="00A7636F"/>
    <w:rsid w:val="00AB7A11"/>
    <w:rsid w:val="00AD1A1A"/>
    <w:rsid w:val="00B73BD1"/>
    <w:rsid w:val="00B96E43"/>
    <w:rsid w:val="00BE5EF5"/>
    <w:rsid w:val="00C0281B"/>
    <w:rsid w:val="00C60F54"/>
    <w:rsid w:val="00C80B08"/>
    <w:rsid w:val="00CA2939"/>
    <w:rsid w:val="00D51093"/>
    <w:rsid w:val="00D520D2"/>
    <w:rsid w:val="00D94EF6"/>
    <w:rsid w:val="00DB5653"/>
    <w:rsid w:val="00DC0998"/>
    <w:rsid w:val="00DC745C"/>
    <w:rsid w:val="00DF2209"/>
    <w:rsid w:val="00F15B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8DE5B2"/>
  <w15:chartTrackingRefBased/>
  <w15:docId w15:val="{57CB65A3-D529-4372-894D-AE165A49F3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D1A1A"/>
    <w:pPr>
      <w:spacing w:after="0" w:line="240" w:lineRule="auto"/>
      <w:ind w:left="720" w:hanging="360"/>
      <w:contextualSpacing/>
      <w:jc w:val="both"/>
    </w:pPr>
  </w:style>
  <w:style w:type="character" w:styleId="Hyperlink">
    <w:name w:val="Hyperlink"/>
    <w:basedOn w:val="DefaultParagraphFont"/>
    <w:uiPriority w:val="99"/>
    <w:unhideWhenUsed/>
    <w:rsid w:val="00AD1A1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3" Type="http://schemas.openxmlformats.org/officeDocument/2006/relationships/settings" Target="settings.xml"/><Relationship Id="rId7" Type="http://schemas.openxmlformats.org/officeDocument/2006/relationships/hyperlink" Target="http://www.kobotoolbox.com" TargetMode="Externa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1394</Words>
  <Characters>7952</Characters>
  <Application>Microsoft Office Word</Application>
  <DocSecurity>4</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Mustapha Abdullahi</dc:creator>
  <cp:keywords/>
  <dc:description/>
  <cp:lastModifiedBy>Parminder P. S. Brar</cp:lastModifiedBy>
  <cp:revision>2</cp:revision>
  <dcterms:created xsi:type="dcterms:W3CDTF">2022-11-16T00:39:00Z</dcterms:created>
  <dcterms:modified xsi:type="dcterms:W3CDTF">2022-11-16T00:39:00Z</dcterms:modified>
</cp:coreProperties>
</file>